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-28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/>
          </w:tcPr>
          <w:p>
            <w:pPr>
              <w:pStyle w:val="ConsPlusTitlePage"/>
              <w:widowControl w:val="false"/>
              <w:rPr/>
            </w:pPr>
            <w:r>
              <w:rPr/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widowControl w:val="false"/>
              <w:jc w:val="center"/>
              <w:rPr/>
            </w:pPr>
            <w:r>
              <w:rPr>
                <w:sz w:val="48"/>
              </w:rPr>
              <w:t>Приказ Роспотребнадзора от 30.11.2020 N 784</w:t>
              <w:br/>
              <w:t>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</w:t>
              <w:br/>
              <w:t>(Зарегистрировано в Минюсте России 06.04.2021 N 63004)</w:t>
            </w:r>
          </w:p>
        </w:tc>
      </w:tr>
      <w:tr>
        <w:trPr>
          <w:trHeight w:val="3031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widowControl w:val="false"/>
              <w:jc w:val="center"/>
              <w:rPr/>
            </w:pPr>
            <w:r>
              <w:rPr>
                <w:sz w:val="28"/>
              </w:rPr>
              <w:t xml:space="preserve">Документ предоставлен </w:t>
            </w:r>
            <w:hyperlink r:id="rId3" w:tgtFrame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  <w:br/>
                <w:br/>
              </w:r>
            </w:hyperlink>
            <w:hyperlink r:id="rId4" w:tgtFrame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  <w:br/>
              <w:t>Дата сохранения: 17.01.2023</w:t>
              <w:br/>
              <w:t> </w:t>
            </w:r>
          </w:p>
        </w:tc>
      </w:tr>
    </w:tbl>
    <w:p>
      <w:pPr>
        <w:sectPr>
          <w:type w:val="nextPage"/>
          <w:pgSz w:w="11906" w:h="16838"/>
          <w:pgMar w:left="595" w:right="595" w:gutter="0" w:header="0" w:top="841" w:footer="0" w:bottom="841"/>
          <w:pgNumType w:fmt="decimal"/>
          <w:formProt w:val="false"/>
          <w:textDirection w:val="lrTb"/>
          <w:docGrid w:type="default" w:linePitch="100" w:charSpace="4096"/>
        </w:sectPr>
        <w:pStyle w:val="ConsPlusNormal"/>
        <w:rPr/>
      </w:pPr>
      <w:r>
        <w:rPr/>
      </w: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outlineLvl w:val="0"/>
        <w:rPr/>
      </w:pPr>
      <w:r>
        <w:rPr>
          <w:sz w:val="20"/>
        </w:rPr>
        <w:t>Зарегистрировано в Минюсте России 6 апреля 2021 г. N 63004</w:t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>
          <w:sz w:val="20"/>
        </w:rPr>
        <w:t>ФЕДЕРАЛЬНАЯ СЛУЖБА ПО НАДЗОРУ В СФЕРЕ ЗАЩИТЫ</w:t>
      </w:r>
    </w:p>
    <w:p>
      <w:pPr>
        <w:pStyle w:val="ConsPlusTitle"/>
        <w:jc w:val="center"/>
        <w:rPr/>
      </w:pPr>
      <w:r>
        <w:rPr>
          <w:sz w:val="20"/>
        </w:rPr>
        <w:t>ПРАВ ПОТРЕБИТЕЛЕЙ И БЛАГОПОЛУЧИЯ ЧЕЛОВЕКА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0"/>
        </w:rPr>
        <w:t>ПРИКАЗ</w:t>
      </w:r>
    </w:p>
    <w:p>
      <w:pPr>
        <w:pStyle w:val="ConsPlusTitle"/>
        <w:jc w:val="center"/>
        <w:rPr/>
      </w:pPr>
      <w:r>
        <w:rPr>
          <w:sz w:val="20"/>
        </w:rPr>
        <w:t>от 30 ноября 2020 г. N 784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0"/>
        </w:rPr>
        <w:t>ОБ УТВЕРЖДЕНИИ АДМИНИСТРАТИВНОГО РЕГЛАМЕНТА</w:t>
      </w:r>
    </w:p>
    <w:p>
      <w:pPr>
        <w:pStyle w:val="ConsPlusTitle"/>
        <w:jc w:val="center"/>
        <w:rPr/>
      </w:pPr>
      <w:r>
        <w:rPr>
          <w:sz w:val="20"/>
        </w:rPr>
        <w:t>ФЕДЕРАЛЬНОЙ СЛУЖБЫ ПО НАДЗОРУ В СФЕРЕ ЗАЩИТЫ ПРАВ</w:t>
      </w:r>
    </w:p>
    <w:p>
      <w:pPr>
        <w:pStyle w:val="ConsPlusTitle"/>
        <w:jc w:val="center"/>
        <w:rPr/>
      </w:pPr>
      <w:r>
        <w:rPr>
          <w:sz w:val="20"/>
        </w:rPr>
        <w:t>ПОТРЕБИТЕЛЕЙ И БЛАГОПОЛУЧИЯ ЧЕЛОВЕКА ПО ПРЕДОСТАВЛЕНИЮ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 ПО ЛИЦЕНЗИРОВАНИЮ ДЕЯТЕЛЬНОСТИ</w:t>
      </w:r>
    </w:p>
    <w:p>
      <w:pPr>
        <w:pStyle w:val="ConsPlusTitle"/>
        <w:jc w:val="center"/>
        <w:rPr/>
      </w:pPr>
      <w:r>
        <w:rPr>
          <w:sz w:val="20"/>
        </w:rPr>
        <w:t>В ОБЛАСТИ ИСПОЛЬЗОВАНИЯ ИСТОЧНИКОВ ИОНИЗИРУЮЩЕГО ИЗЛУЧЕНИЯ</w:t>
      </w:r>
    </w:p>
    <w:p>
      <w:pPr>
        <w:pStyle w:val="ConsPlusTitle"/>
        <w:jc w:val="center"/>
        <w:rPr/>
      </w:pPr>
      <w:r>
        <w:rPr>
          <w:sz w:val="20"/>
        </w:rPr>
        <w:t>(ГЕНЕРИРУЮЩИХ) (ЗА ИСКЛЮЧЕНИЕМ СЛУЧАЯ, ЕСЛИ ЭТИ ИСТОЧНИКИ</w:t>
      </w:r>
    </w:p>
    <w:p>
      <w:pPr>
        <w:pStyle w:val="ConsPlusTitle"/>
        <w:jc w:val="center"/>
        <w:rPr/>
      </w:pPr>
      <w:r>
        <w:rPr>
          <w:sz w:val="20"/>
        </w:rPr>
        <w:t>ИСПОЛЬЗУЮТСЯ В МЕДИЦИНСКОЙ ДЕЯТЕЛЬНОСТИ)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В соответствии с </w:t>
      </w:r>
      <w:hyperlink r:id="rId5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пунктом 39 части 1 статьи 12</w:t>
        </w:r>
      </w:hyperlink>
      <w:r>
        <w:rPr>
          <w:sz w:val="20"/>
        </w:rPr>
        <w:t xml:space="preserve"> Федерального закона от 04.05.2011 N 99-ФЗ "О лицензировании отдельных видов деятельности" (Собрание законодательства Российской Федерации, 2011, N 19, ст. 2716; 2020, N 31, ст. 5029), а также в соответствии со </w:t>
      </w:r>
      <w:hyperlink r:id="rId6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статьей 12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3880; N 29, ст. 4291; 2018, N 1, ст. 63; 2020, N 31, ст. 5027), </w:t>
      </w:r>
      <w:hyperlink r:id="rId7" w:tgtFrame="Постановление Правительства РФ от 16.05.2011 N 373 (ред. от 20.07.2021) 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>
        <w:r>
          <w:rPr>
            <w:color w:val="0000FF"/>
            <w:sz w:val="20"/>
          </w:rPr>
          <w:t>постановлением</w:t>
        </w:r>
      </w:hyperlink>
      <w:r>
        <w:rPr>
          <w:sz w:val="20"/>
        </w:rPr>
        <w:t xml:space="preserve"> Правительства Российской Федерации от 16.05.2011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22, ст. 3169; 2018, N 46, ст. 7050), </w:t>
      </w:r>
      <w:hyperlink r:id="rId8" w:tgtFrame="Постановление Правительства РФ от 02.04.2012 N 278 (ред. от 24.01.2022)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>
        <w:r>
          <w:rPr>
            <w:color w:val="0000FF"/>
            <w:sz w:val="20"/>
          </w:rPr>
          <w:t>пунктом 2</w:t>
        </w:r>
      </w:hyperlink>
      <w:r>
        <w:rPr>
          <w:sz w:val="20"/>
        </w:rPr>
        <w:t xml:space="preserve">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1607; Официальный интернет-портал правовой информации http://pravo.gov.ru, 23.11.2020), </w:t>
      </w:r>
      <w:hyperlink r:id="rId9" w:tgtFrame="Постановление Правительства РФ от 30.06.2004 N 322 (ред. от 02.10.2021) Об утверждении Положения о Федеральной службе по надзору в сфере защиты прав потребителей и благополучия человека">
        <w:r>
          <w:rPr>
            <w:color w:val="0000FF"/>
            <w:sz w:val="20"/>
          </w:rPr>
          <w:t>подпунктом 5.2 пункта 5</w:t>
        </w:r>
      </w:hyperlink>
      <w:r>
        <w:rPr>
          <w:sz w:val="20"/>
        </w:rPr>
        <w:t xml:space="preserve"> Положения о Федеральной службе по надзору в сфере защиты прав потребителей и благополучия человека, утвержденного постановлением Правительства Российской Федерации от 30.06.2004 N 322 (Собрание законодательства Российской Федерации, 2004, N 28, ст. 2899; 2006, N 52, ст. 5587; 2020, N 19, ст. 3001), приказываю: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1. Утвердить прилагаемый Административный </w:t>
      </w:r>
      <w:hyperlink w:anchor="P41" w:tgtFrame="АДМИНИСТРАТИВНЫЙ РЕГЛАМЕНТ">
        <w:r>
          <w:rPr>
            <w:color w:val="0000FF"/>
            <w:sz w:val="20"/>
          </w:rPr>
          <w:t>регламент</w:t>
        </w:r>
      </w:hyperlink>
      <w:r>
        <w:rPr>
          <w:sz w:val="20"/>
        </w:rPr>
        <w:t xml:space="preserve">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2. Признать утратившими силу: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1) </w:t>
      </w:r>
      <w:hyperlink r:id="rId10" w:tgtFrame="Приказ Роспотребнадзора от 18.07.2012 N 773 (ред. от 27.05.2015)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18.07.2012 N 773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 (зарегистрирован Минюстом России 06.09.2012, регистрационный N 25390);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2) </w:t>
      </w:r>
      <w:hyperlink r:id="rId11" w:tgtFrame="Приказ Роспотребнадзора от 19.12.2012 N 1182 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ый приказом Роспотребнадзора от 18.07.2012 N 773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19.12.2012 N 1182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утвержденный приказом Роспотребнадзора от 18.07.2012 N 773" (зарегистрирован Минюстом России 06.02.2013, регистрационный N 26846);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3) </w:t>
      </w:r>
      <w:hyperlink r:id="rId12" w:tgtFrame="Приказ Роспотребнадзора от 26.06.2013 N 433 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26.06.2013 N 433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 (зарегистрирован Минюстом России 01.11.2013, регистрационный N 30298);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4) </w:t>
      </w:r>
      <w:hyperlink r:id="rId13" w:tgtFrame="Приказ Роспотребнадзора от 19.06.2014 N 493 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19.06.2014 N 493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 (зарегистрирован Минюстом России 24.07.2014, регистрационный N 33263);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5) </w:t>
      </w:r>
      <w:hyperlink r:id="rId14" w:tgtFrame="Приказ Роспотребнадзора от 22.01.2015 N 29 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22.01.2015 N 29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 (зарегистрирован Минюстом России 26.02.2015, регистрационный N 36253);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6) </w:t>
      </w:r>
      <w:hyperlink r:id="rId15" w:tgtFrame="Приказ Роспотребнадзора от 27.05.2015 N 470 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Роспотребнадзора от 27.05.2015 N 470 "О внесении изменений в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деятельности), утвержденный приказом Роспотребнадзора от 18.07.2012 N 773" (зарегистрирован Минюстом России 23.06.2015, регистрационный N 37763).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Руководитель</w:t>
      </w:r>
    </w:p>
    <w:p>
      <w:pPr>
        <w:pStyle w:val="ConsPlusNormal"/>
        <w:jc w:val="right"/>
        <w:rPr/>
      </w:pPr>
      <w:r>
        <w:rPr>
          <w:sz w:val="20"/>
        </w:rPr>
        <w:t>А.Ю.ПОПОВА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0"/>
        </w:rPr>
        <w:t>Утвержден</w:t>
      </w:r>
    </w:p>
    <w:p>
      <w:pPr>
        <w:pStyle w:val="ConsPlusNormal"/>
        <w:jc w:val="right"/>
        <w:rPr/>
      </w:pPr>
      <w:r>
        <w:rPr>
          <w:sz w:val="20"/>
        </w:rPr>
        <w:t>приказом Федеральной службы</w:t>
      </w:r>
    </w:p>
    <w:p>
      <w:pPr>
        <w:pStyle w:val="ConsPlusNormal"/>
        <w:jc w:val="right"/>
        <w:rPr/>
      </w:pPr>
      <w:r>
        <w:rPr>
          <w:sz w:val="20"/>
        </w:rPr>
        <w:t>по надзору в сфере защиты прав</w:t>
      </w:r>
    </w:p>
    <w:p>
      <w:pPr>
        <w:pStyle w:val="ConsPlusNormal"/>
        <w:jc w:val="right"/>
        <w:rPr/>
      </w:pPr>
      <w:r>
        <w:rPr>
          <w:sz w:val="20"/>
        </w:rPr>
        <w:t>потребителей и благополучия человека</w:t>
      </w:r>
    </w:p>
    <w:p>
      <w:pPr>
        <w:pStyle w:val="ConsPlusNormal"/>
        <w:jc w:val="right"/>
        <w:rPr/>
      </w:pPr>
      <w:r>
        <w:rPr>
          <w:sz w:val="20"/>
        </w:rPr>
        <w:t>от 30.11.2020 N 784</w:t>
      </w:r>
    </w:p>
    <w:p>
      <w:pPr>
        <w:pStyle w:val="ConsPlusNormal"/>
        <w:jc w:val="both"/>
        <w:rPr/>
      </w:pPr>
      <w:r>
        <w:rPr/>
      </w:r>
      <w:bookmarkStart w:id="0" w:name="P41"/>
      <w:bookmarkStart w:id="1" w:name="P41"/>
      <w:bookmarkEnd w:id="1"/>
    </w:p>
    <w:p>
      <w:pPr>
        <w:pStyle w:val="ConsPlusTitle"/>
        <w:jc w:val="center"/>
        <w:rPr/>
      </w:pPr>
      <w:bookmarkStart w:id="2" w:name="P41"/>
      <w:bookmarkEnd w:id="2"/>
      <w:r>
        <w:rPr>
          <w:sz w:val="20"/>
        </w:rPr>
        <w:t>АДМИНИСТРАТИВНЫЙ РЕГЛАМЕНТ</w:t>
      </w:r>
    </w:p>
    <w:p>
      <w:pPr>
        <w:pStyle w:val="ConsPlusTitle"/>
        <w:jc w:val="center"/>
        <w:rPr/>
      </w:pPr>
      <w:r>
        <w:rPr>
          <w:sz w:val="20"/>
        </w:rPr>
        <w:t>ФЕДЕРАЛЬНОЙ СЛУЖБЫ ПО НАДЗОРУ В СФЕРЕ ЗАЩИТЫ ПРАВ</w:t>
      </w:r>
    </w:p>
    <w:p>
      <w:pPr>
        <w:pStyle w:val="ConsPlusTitle"/>
        <w:jc w:val="center"/>
        <w:rPr/>
      </w:pPr>
      <w:r>
        <w:rPr>
          <w:sz w:val="20"/>
        </w:rPr>
        <w:t>ПОТРЕБИТЕЛЕЙ И БЛАГОПОЛУЧИЯ ЧЕЛОВЕКА ПО ПРЕДОСТАВЛЕНИЮ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 ПО ЛИЦЕНЗИРОВАНИЮ ДЕЯТЕЛЬНОСТИ</w:t>
      </w:r>
    </w:p>
    <w:p>
      <w:pPr>
        <w:pStyle w:val="ConsPlusTitle"/>
        <w:jc w:val="center"/>
        <w:rPr/>
      </w:pPr>
      <w:r>
        <w:rPr>
          <w:sz w:val="20"/>
        </w:rPr>
        <w:t>В ОБЛАСТИ ИСПОЛЬЗОВАНИЯ ИСТОЧНИКОВ ИОНИЗИРУЮЩЕГО ИЗЛУЧЕНИЯ</w:t>
      </w:r>
    </w:p>
    <w:p>
      <w:pPr>
        <w:pStyle w:val="ConsPlusTitle"/>
        <w:jc w:val="center"/>
        <w:rPr/>
      </w:pPr>
      <w:r>
        <w:rPr>
          <w:sz w:val="20"/>
        </w:rPr>
        <w:t>(ГЕНЕРИРУЮЩИХ) (ЗА ИСКЛЮЧЕНИЕМ СЛУЧАЯ, ЕСЛИ ЭТИ ИСТОЧНИКИ</w:t>
      </w:r>
    </w:p>
    <w:p>
      <w:pPr>
        <w:pStyle w:val="ConsPlusTitle"/>
        <w:jc w:val="center"/>
        <w:rPr/>
      </w:pPr>
      <w:r>
        <w:rPr>
          <w:sz w:val="20"/>
        </w:rPr>
        <w:t>ИСПОЛЬЗУЮТСЯ В МЕДИЦИНСКОЙ ДЕЯТЕЛЬНОСТИ)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0"/>
        </w:rPr>
        <w:t>I. Общие положения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Предмет регулирования административного регламента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1. 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 (далее - Административный регламент, государственная услуга соответственно) устанавливает сроки и последовательность административных процедур (действий), осуществляемых Федеральной службы по надзору в сфере защиты прав потребителей и благополучия человека и ее территориальными органами (далее - лицензирующий орган) при предоставлении государственной услуги, определяет порядок взаимодействия между должностными лицами Роспотребнадзора и его территориальных органов, а также взаимодействия Роспотребнадзора и его территориальных органов с органами государственной власти и иными органами, юридическими лицами, индивидуальными предпринимателями при предоставлении государственной услуги.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Круг заявителей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2. Заявителями на предоставление государственной услуги (далее - заявители) являются: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юридические лица, имеющие намерение осуществлять или осуществляющие деятельность в области использования источников ионизирующего излучения (генерирующих) (за исключением случая, если указанная деятельность осуществляется в медицинских целях) (далее - соискатель лицензии, лицензиат соответственно);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юридические лица, индивидуальные предприниматели и физические лица, обратившиеся за предоставлением сведений о лицензии на деятельность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 (далее - лицензируемая деятельность).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Требования к порядку информирования о предоставлении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  <w:bookmarkStart w:id="3" w:name="P64"/>
      <w:bookmarkStart w:id="4" w:name="P64"/>
      <w:bookmarkEnd w:id="4"/>
    </w:p>
    <w:p>
      <w:pPr>
        <w:pStyle w:val="ConsPlusNormal"/>
        <w:ind w:firstLine="540"/>
        <w:jc w:val="both"/>
        <w:rPr/>
      </w:pPr>
      <w:bookmarkStart w:id="5" w:name="P64"/>
      <w:bookmarkEnd w:id="5"/>
      <w:r>
        <w:rPr>
          <w:sz w:val="20"/>
        </w:rPr>
        <w:t xml:space="preserve">3. Информация по вопросам предоставления государственной услуги размещается в федеральных государственных информационных системах "Федеральный реестр государственных и муниципальных услуг (функций)" (далее - федеральный реестр) и "Единый портал государственных и муниципальных услуг (функций)" (далее - Единый портал) в соответствии с </w:t>
      </w:r>
      <w:hyperlink r:id="rId16" w:tgtFrame="Постановление Правительства РФ от 24.10.2011 N 861 (ред. от 17.08.2022) 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>
        <w:r>
          <w:rPr>
            <w:color w:val="0000FF"/>
            <w:sz w:val="20"/>
          </w:rPr>
          <w:t>постановлением</w:t>
        </w:r>
      </w:hyperlink>
      <w:r>
        <w:rPr>
          <w:sz w:val="20"/>
        </w:rPr>
        <w:t xml:space="preserve"> Правительства Российской Федерации от 24.10.2011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2019, N 47, ст. 6675), на официальном сайте Роспотребнадзора (его территориальных органов) в информационно-телекоммуникационной сети "Интернет" (далее - официальный сайт, сеть "Интернет" соответственно), на информационных стендах в местах предоставления государственной услуги, а также предоставляется по телефону либо при непосредственном обращении в Роспотребнадзор (его территориальный орган).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4. Справочная информация размещается на официальных сайтах, на Едином портале (www.gosuslugi.ru) и в федеральном реестре. В зависимости от способа подачи заявления о предоставлении государственной услуги сведения о ходе предоставления государственной услуги размещаются на Едином портале путем изменения статуса рассмотрения заявления, а также предоставляются по телефону или при непосредственном обращении в Роспотребнадзор (его территориальный орган).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 ответе по телефону на устные обращения заявителя должностное лицо, ответственное за предоставление государственной услуги, информирует обратившегося о своих фамилии, имени, отчестве (при наличии), должности, о порядке предоставления государственной услуги в пределах своей компетенции в соответствии с Административным регламентом, в том числе об исчерпывающем перечне документов, необходимых для предоставления государственной услуги, сроках предоставления государственной услуги, нормативных правовых актах, регулирующих предоставление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При непосредственном обращении консультации предоставляются в часы приема заявлений, в иных случаях - в рабочее время.</w:t>
      </w:r>
      <w:bookmarkStart w:id="6" w:name="P68"/>
    </w:p>
    <w:p>
      <w:pPr>
        <w:pStyle w:val="ConsPlusNormal"/>
        <w:spacing w:before="200" w:after="0"/>
        <w:ind w:firstLine="540"/>
        <w:jc w:val="both"/>
        <w:rPr/>
      </w:pPr>
      <w:bookmarkEnd w:id="6"/>
      <w:r>
        <w:rPr>
          <w:sz w:val="20"/>
        </w:rPr>
        <w:t>5. На Едином портале размещается следующая информация: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круг заявителей;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срок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размер государственной пошлины, взимаемой за предоставление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6) исчерпывающий перечень оснований для приостановления или отказа в предоставлении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8) формы заявлений (уведомлений, сообщений), используемые при предоставлении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Информация на Едином портале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Доступ к информации о сроках и порядке предоставления государственной услуги осуществляется без выполнения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взимания платы, регистрацию или авторизацию заявителя, или предоставление им персональных данных.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порядке и сроках предоставления услуги, опубликованной на Едином портале и официальном сайте.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7. Запись на прием для подачи заявления о предоставлении государственной услуги, в том числе с использованием Единого портала, информационных ресурсов Роспотребнадзора (его территориальных органов) в сети Интернет, не осуществляется.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0"/>
        </w:rPr>
        <w:t>II. Стандарт предоставления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Наименование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8. Лицензирование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Наименование федерального органа исполнительной власти,</w:t>
      </w:r>
    </w:p>
    <w:p>
      <w:pPr>
        <w:pStyle w:val="ConsPlusTitle"/>
        <w:jc w:val="center"/>
        <w:rPr/>
      </w:pPr>
      <w:r>
        <w:rPr>
          <w:sz w:val="20"/>
        </w:rPr>
        <w:t>предоставляющего государственную услугу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9. Государственная услуга предоставляется Роспотребнадзором.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10.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7" w:tgtFrame="Постановление Правительства РФ от 06.05.2011 N 352 (ред. от 14.07.2022) 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color w:val="0000FF"/>
            <w:sz w:val="20"/>
          </w:rPr>
          <w:t>перечень</w:t>
        </w:r>
      </w:hyperlink>
      <w:r>
        <w:rPr>
          <w:sz w:val="20"/>
        </w:rPr>
        <w:t xml:space="preserve"> услуг, которые являются необходимыми и обязательными для предоставления федеральными органами исполнительной власти, Государственной корпорацией по атомной энергии "Росатом"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Российской Федерации от 06.05.2011 N 352 (Собрание законодательства Российской Федерации, 2011, N 20, ст. 2829; 2020, N 1, ст. 51).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Описание результата предоставления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11. Результатами предоставления государственной услуги являются: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предоставление лицензии;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переоформление лицензии;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прекращение действия лицензии;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предоставление сведений о лицензии.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Срок предоставления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в том числе с учетом необходимости обращения в организации,</w:t>
      </w:r>
    </w:p>
    <w:p>
      <w:pPr>
        <w:pStyle w:val="ConsPlusTitle"/>
        <w:jc w:val="center"/>
        <w:rPr/>
      </w:pPr>
      <w:r>
        <w:rPr>
          <w:sz w:val="20"/>
        </w:rPr>
        <w:t>участвующие в предоставлении государственной услуги, срок</w:t>
      </w:r>
    </w:p>
    <w:p>
      <w:pPr>
        <w:pStyle w:val="ConsPlusTitle"/>
        <w:jc w:val="center"/>
        <w:rPr/>
      </w:pPr>
      <w:r>
        <w:rPr>
          <w:sz w:val="20"/>
        </w:rPr>
        <w:t>приостановления предоставления государственной услуги</w:t>
      </w:r>
    </w:p>
    <w:p>
      <w:pPr>
        <w:pStyle w:val="ConsPlusTitle"/>
        <w:jc w:val="center"/>
        <w:rPr/>
      </w:pPr>
      <w:r>
        <w:rPr>
          <w:sz w:val="20"/>
        </w:rPr>
        <w:t>в случае, если возможность приостановления предусмотрена</w:t>
      </w:r>
    </w:p>
    <w:p>
      <w:pPr>
        <w:pStyle w:val="ConsPlusTitle"/>
        <w:jc w:val="center"/>
        <w:rPr/>
      </w:pPr>
      <w:r>
        <w:rPr>
          <w:sz w:val="20"/>
        </w:rPr>
        <w:t>законодательством Российской Федерации, срок выдачи</w:t>
      </w:r>
    </w:p>
    <w:p>
      <w:pPr>
        <w:pStyle w:val="ConsPlusTitle"/>
        <w:jc w:val="center"/>
        <w:rPr/>
      </w:pPr>
      <w:r>
        <w:rPr>
          <w:sz w:val="20"/>
        </w:rPr>
        <w:t>(направления) документов, являющихся результатом</w:t>
      </w:r>
    </w:p>
    <w:p>
      <w:pPr>
        <w:pStyle w:val="ConsPlusTitle"/>
        <w:jc w:val="center"/>
        <w:rPr/>
      </w:pPr>
      <w:r>
        <w:rPr>
          <w:sz w:val="20"/>
        </w:rPr>
        <w:t>предоставления государственной услуги</w:t>
      </w:r>
    </w:p>
    <w:p>
      <w:pPr>
        <w:pStyle w:val="ConsPlusNormal"/>
        <w:jc w:val="both"/>
        <w:rPr/>
      </w:pPr>
      <w:r>
        <w:rPr/>
      </w:r>
      <w:bookmarkStart w:id="7" w:name="P111"/>
      <w:bookmarkStart w:id="8" w:name="P111"/>
      <w:bookmarkEnd w:id="8"/>
    </w:p>
    <w:p>
      <w:pPr>
        <w:pStyle w:val="ConsPlusNormal"/>
        <w:ind w:firstLine="540"/>
        <w:jc w:val="both"/>
        <w:rPr/>
      </w:pPr>
      <w:bookmarkStart w:id="9" w:name="P111"/>
      <w:bookmarkEnd w:id="9"/>
      <w:r>
        <w:rPr>
          <w:sz w:val="20"/>
        </w:rPr>
        <w:t xml:space="preserve">12. Срок принятия решения о предоставлении (об отказе в предоставлении) лицензии не может превышать 45 рабочих дней со дня приема лицензирующим органом надлежащим образом оформленного заявления о предоставлении лицензии и прилагаемых к нему документов, предусмотренных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пунктом 19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13. Срок принятия решения о переоформлении (об отказе в переоформлении) лицензии при реорганизации юридического лица в форме преобразования, при реорганизации юридических лиц в форме слияния, изменения его наименования, адреса места нахождения не может превышать 10 рабочих дней со дня приема лицензирующим органом надлежащим образом оформленного заявления о переоформлении лицензии и прилагаемых к нему документов, предусмотренных </w:t>
      </w:r>
      <w:hyperlink w:anchor="P139" w:tgtFrame="1) в случае реорганизации юридического лица в форме преобразования, реорганизации юридических лиц в форме слияния в лицензирующий орган направляется (представляется) заявление о переоформлении лицензии по форме согласно приложению N 2 к Административному регламенту с указанием новых сведений о заявителе или его правопреемнике, предусмотренных частью 1 статьи 13 Федерального закона N 99-ФЗ, и данных документа, подтверждающего факт внесения соответствующих изменений в единый государственный реестр юридичес...">
        <w:r>
          <w:rPr>
            <w:color w:val="0000FF"/>
            <w:sz w:val="20"/>
          </w:rPr>
          <w:t>подпунктами 1</w:t>
        </w:r>
      </w:hyperlink>
      <w:r>
        <w:rPr>
          <w:sz w:val="20"/>
        </w:rPr>
        <w:t xml:space="preserve"> и </w:t>
      </w:r>
      <w:hyperlink w:anchor="P140" w:tgtFrame="2) в случае изменения наименования юридического лица или места его нахождения в лицензирующий орган направляется (представляется) заявление о переоформлении лицензии с указанием новых сведений о заявителе и данных документа, подтверждающего факт внесения соответствующих изменений в единый государственный реестр юридических лиц.">
        <w:r>
          <w:rPr>
            <w:color w:val="0000FF"/>
            <w:sz w:val="20"/>
          </w:rPr>
          <w:t>2 пункта 20</w:t>
        </w:r>
      </w:hyperlink>
      <w:r>
        <w:rPr>
          <w:sz w:val="20"/>
        </w:rPr>
        <w:t xml:space="preserve"> Административного регламента.</w:t>
      </w:r>
      <w:bookmarkStart w:id="10" w:name="P113"/>
    </w:p>
    <w:p>
      <w:pPr>
        <w:pStyle w:val="ConsPlusNormal"/>
        <w:spacing w:before="200" w:after="0"/>
        <w:ind w:firstLine="540"/>
        <w:jc w:val="both"/>
        <w:rPr/>
      </w:pPr>
      <w:bookmarkEnd w:id="10"/>
      <w:r>
        <w:rPr>
          <w:sz w:val="20"/>
        </w:rPr>
        <w:t xml:space="preserve">14. Срок принятия решения о переоформлении (об отказе в переоформлении) лицензии при намерении лицензиата осуществлять лицензируемый вид деятельности по адресу места осуществления, не указанному в лицензии, либо внести изменения в предусмотренный лицензией перечень выполняемых работ, оказываемых услуг, составляющих лицензируемый вид деятельности не может превышать 30 рабочих дней со дня приема лицензирующим органом надлежащим образом оформленного заявления о переоформлении лицензии и в полном объеме прилагаемых к нему документов, предусмотренных </w:t>
      </w:r>
      <w:hyperlink w:anchor="P141" w:tgtFrame="3) в случае намерения лицензиата осуществлять лицензируемую деятельность по адресу места ее осуществления, не указанному в лицензии:">
        <w:r>
          <w:rPr>
            <w:color w:val="0000FF"/>
            <w:sz w:val="20"/>
          </w:rPr>
          <w:t>подпунктами 3</w:t>
        </w:r>
      </w:hyperlink>
      <w:r>
        <w:rPr>
          <w:sz w:val="20"/>
        </w:rPr>
        <w:t xml:space="preserve"> - </w:t>
      </w:r>
      <w:hyperlink w:anchor="P151" w:tgtFrame="5) в случае прекращения деятельности по одному адресу или нескольким адресам мест ее осуществления, предусмотренным лицензией, в лицензирующий орган направляется (представляется) заявление о переоформлении лицензии по форме согласно приложению N 2 к Административному регламенту с указанием адресов, по которым прекращена деятельность, и даты, с которой фактически она прекращена.">
        <w:r>
          <w:rPr>
            <w:color w:val="0000FF"/>
            <w:sz w:val="20"/>
          </w:rPr>
          <w:t>5 пункта 20</w:t>
        </w:r>
      </w:hyperlink>
      <w:r>
        <w:rPr>
          <w:sz w:val="20"/>
        </w:rPr>
        <w:t xml:space="preserve"> Административного регламента.</w:t>
      </w:r>
      <w:bookmarkStart w:id="11" w:name="P114"/>
    </w:p>
    <w:p>
      <w:pPr>
        <w:pStyle w:val="ConsPlusNormal"/>
        <w:spacing w:before="200" w:after="0"/>
        <w:ind w:firstLine="540"/>
        <w:jc w:val="both"/>
        <w:rPr/>
      </w:pPr>
      <w:bookmarkEnd w:id="11"/>
      <w:r>
        <w:rPr>
          <w:sz w:val="20"/>
        </w:rPr>
        <w:t xml:space="preserve">15. Срок принятия решения о прекращении действия лицензии в связи с прекращением вида деятельности лицензиата, на который предоставлена лицензия не может превышать 10 рабочих дней со дня получения лицензирующим органом заявления лицензиата о прекращении лицензируемого вида деятельности, предусмотренного </w:t>
      </w:r>
      <w:hyperlink w:anchor="P152" w:tgtFrame="21. Для прекращения действия лицензии заявитель направляет или представляет в лицензирующий орган заявление о прекращении лицензируемой деятельности по форме согласно приложению N 3 к Административному регламенту, в котором указывается дата, с которой фактически прекращена лицензируемая деятельность.">
        <w:r>
          <w:rPr>
            <w:color w:val="0000FF"/>
            <w:sz w:val="20"/>
          </w:rPr>
          <w:t>пунктом 21</w:t>
        </w:r>
      </w:hyperlink>
      <w:r>
        <w:rPr>
          <w:sz w:val="20"/>
        </w:rPr>
        <w:t xml:space="preserve"> Административного регламента (</w:t>
      </w:r>
      <w:hyperlink r:id="rId18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часть 16 статьи 20</w:t>
        </w:r>
      </w:hyperlink>
      <w:r>
        <w:rPr>
          <w:sz w:val="20"/>
        </w:rPr>
        <w:t xml:space="preserve"> Федерального закона от 04.05.2011 N 99-ФЗ "О лицензировании отдельных видов деятельности" N 99-ФЗ (Собрание законодательства Российской Федерации, 2011, N 19, ст. 2716; 2020, N 31, ст. 5029) (далее - Федеральный закон N 99-ФЗ).</w:t>
      </w:r>
      <w:bookmarkStart w:id="12" w:name="P115"/>
    </w:p>
    <w:p>
      <w:pPr>
        <w:pStyle w:val="ConsPlusNormal"/>
        <w:spacing w:before="200" w:after="0"/>
        <w:ind w:firstLine="540"/>
        <w:jc w:val="both"/>
        <w:rPr/>
      </w:pPr>
      <w:bookmarkEnd w:id="12"/>
      <w:r>
        <w:rPr>
          <w:sz w:val="20"/>
        </w:rPr>
        <w:t>16. Срок предоставления сведений о лицензии или справки об отсутствии запрашиваемых сведений не может превышать 3 рабочих дней со дня получения лицензирующим органом заявления о предоставлении таких сведений (</w:t>
      </w:r>
      <w:hyperlink r:id="rId19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часть 8 статьи 21</w:t>
        </w:r>
      </w:hyperlink>
      <w:r>
        <w:rPr>
          <w:sz w:val="20"/>
        </w:rPr>
        <w:t xml:space="preserve"> Федерального закона N 99-ФЗ), предусмотренного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пунктом 22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17. Срок приостановления предоставления государственной услуги по основаниям, изложенным в </w:t>
      </w:r>
      <w:hyperlink w:anchor="P189" w:tgtFrame="30. Основаниями для приостановления предоставления государственной услуги в части предоставления (переоформления) лицензии являются:">
        <w:r>
          <w:rPr>
            <w:color w:val="0000FF"/>
            <w:sz w:val="20"/>
          </w:rPr>
          <w:t>пункте 30</w:t>
        </w:r>
      </w:hyperlink>
      <w:r>
        <w:rPr>
          <w:sz w:val="20"/>
        </w:rPr>
        <w:t xml:space="preserve"> Административного регламента, не может превышать 30 календарных дней со дня получения заявителем уведомления об устранении нарушений, послуживших основанием для приостановления.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Нормативные правовые акты, регулирующие предоставление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18.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размещается на официальном сайте лицензирующего органа, на Едином портале и в федеральном реестре.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Исчерпывающий перечень документов, необходимых</w:t>
      </w:r>
    </w:p>
    <w:p>
      <w:pPr>
        <w:pStyle w:val="ConsPlusTitle"/>
        <w:jc w:val="center"/>
        <w:rPr/>
      </w:pPr>
      <w:r>
        <w:rPr>
          <w:sz w:val="20"/>
        </w:rPr>
        <w:t>в соответствии с нормативными правовыми актами</w:t>
      </w:r>
    </w:p>
    <w:p>
      <w:pPr>
        <w:pStyle w:val="ConsPlusTitle"/>
        <w:jc w:val="center"/>
        <w:rPr/>
      </w:pPr>
      <w:r>
        <w:rPr>
          <w:sz w:val="20"/>
        </w:rPr>
        <w:t>для предоставления государственной услуги и услуг,</w:t>
      </w:r>
    </w:p>
    <w:p>
      <w:pPr>
        <w:pStyle w:val="ConsPlusTitle"/>
        <w:jc w:val="center"/>
        <w:rPr/>
      </w:pPr>
      <w:r>
        <w:rPr>
          <w:sz w:val="20"/>
        </w:rPr>
        <w:t>которые являются необходимыми и обязательными</w:t>
      </w:r>
    </w:p>
    <w:p>
      <w:pPr>
        <w:pStyle w:val="ConsPlusTitle"/>
        <w:jc w:val="center"/>
        <w:rPr/>
      </w:pPr>
      <w:r>
        <w:rPr>
          <w:sz w:val="20"/>
        </w:rPr>
        <w:t>для предоставления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подлежащих представлению заявителем, способы их</w:t>
      </w:r>
    </w:p>
    <w:p>
      <w:pPr>
        <w:pStyle w:val="ConsPlusTitle"/>
        <w:jc w:val="center"/>
        <w:rPr/>
      </w:pPr>
      <w:r>
        <w:rPr>
          <w:sz w:val="20"/>
        </w:rPr>
        <w:t>получения заявителем, в том числе в электронной</w:t>
      </w:r>
    </w:p>
    <w:p>
      <w:pPr>
        <w:pStyle w:val="ConsPlusTitle"/>
        <w:jc w:val="center"/>
        <w:rPr/>
      </w:pPr>
      <w:r>
        <w:rPr>
          <w:sz w:val="20"/>
        </w:rPr>
        <w:t>форме, порядок их представления</w:t>
      </w:r>
    </w:p>
    <w:p>
      <w:pPr>
        <w:pStyle w:val="ConsPlusNormal"/>
        <w:ind w:firstLine="540"/>
        <w:jc w:val="both"/>
        <w:rPr/>
      </w:pPr>
      <w:r>
        <w:rPr/>
      </w:r>
      <w:bookmarkStart w:id="13" w:name="P132"/>
      <w:bookmarkStart w:id="14" w:name="P132"/>
      <w:bookmarkEnd w:id="14"/>
    </w:p>
    <w:p>
      <w:pPr>
        <w:pStyle w:val="ConsPlusNormal"/>
        <w:ind w:firstLine="540"/>
        <w:jc w:val="both"/>
        <w:rPr/>
      </w:pPr>
      <w:bookmarkStart w:id="15" w:name="P132"/>
      <w:bookmarkEnd w:id="15"/>
      <w:r>
        <w:rPr>
          <w:sz w:val="20"/>
        </w:rPr>
        <w:t xml:space="preserve">19. Для получения лицензии заявитель направляет или представляет в лицензирующий орган документы, предусмотренные </w:t>
      </w:r>
      <w:hyperlink r:id="rId20" w:tgtFrame="Постановление Правительства РФ от 02.04.2012 N 278 (ред. от 24.01.2022)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>
        <w:r>
          <w:rPr>
            <w:color w:val="0000FF"/>
            <w:sz w:val="20"/>
          </w:rPr>
          <w:t>пунктом 6</w:t>
        </w:r>
      </w:hyperlink>
      <w:r>
        <w:rPr>
          <w:sz w:val="20"/>
        </w:rPr>
        <w:t xml:space="preserve">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Положение о лицензировании):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1) подписанное руководителем постоянно действующего исполнительного органа юридического лица или иным лицом, имеющим право действовать от имени этого юридического лица, заявление о предоставлении лицензии по форме согласно </w:t>
      </w:r>
      <w:hyperlink w:anchor="P532" w:tgtFrame=" ЗАЯВЛЕНИЕ">
        <w:r>
          <w:rPr>
            <w:color w:val="0000FF"/>
            <w:sz w:val="20"/>
          </w:rPr>
          <w:t>приложению N 1</w:t>
        </w:r>
      </w:hyperlink>
      <w:r>
        <w:rPr>
          <w:sz w:val="20"/>
        </w:rPr>
        <w:t xml:space="preserve"> к Административному регламенту;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копии документов, подтверждающих наличие у соискателя лицензии (за исключением организаций, намеренных осуществлять техническое обслуживание непосредственно в месте размещения и эксплуатации радиационных источников) на праве собственности или на ином законном основании зданий, сооружений и помещений, необходимых для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 (если такие права зарегистрированы в указанном реестре, сведения об этих зданиях, сооружениях и помещениях);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копии документов, подтверждающих наличие у соискателя лицензии оборудования, в том числе радиационных источников, принадлежащих ему на праве собственности или на ином законном основании и необходимых для выполнения работ (оказания услуг), и копии технической документации на эти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копии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работ (услуг);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опись прилагаемых документов.</w:t>
      </w:r>
      <w:bookmarkStart w:id="16" w:name="P138"/>
    </w:p>
    <w:p>
      <w:pPr>
        <w:pStyle w:val="ConsPlusNormal"/>
        <w:spacing w:before="200" w:after="0"/>
        <w:ind w:firstLine="540"/>
        <w:jc w:val="both"/>
        <w:rPr/>
      </w:pPr>
      <w:bookmarkEnd w:id="16"/>
      <w:r>
        <w:rPr>
          <w:sz w:val="20"/>
        </w:rPr>
        <w:t xml:space="preserve">20. Для переоформления лицензии заявитель направляет или представляет в лицензирующий орган документы, предусмотренные </w:t>
      </w:r>
      <w:hyperlink r:id="rId21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статьей 18</w:t>
        </w:r>
      </w:hyperlink>
      <w:r>
        <w:rPr>
          <w:sz w:val="20"/>
        </w:rPr>
        <w:t xml:space="preserve"> Федерального закона 99-ФЗ и </w:t>
      </w:r>
      <w:hyperlink r:id="rId22" w:tgtFrame="Постановление Правительства РФ от 02.04.2012 N 278 (ред. от 24.01.2022)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>
        <w:r>
          <w:rPr>
            <w:color w:val="0000FF"/>
            <w:sz w:val="20"/>
          </w:rPr>
          <w:t>пунктами 7</w:t>
        </w:r>
      </w:hyperlink>
      <w:r>
        <w:rPr>
          <w:sz w:val="20"/>
        </w:rPr>
        <w:t xml:space="preserve">, </w:t>
      </w:r>
      <w:hyperlink r:id="rId23" w:tgtFrame="Постановление Правительства РФ от 02.04.2012 N 278 (ред. от 24.01.2022)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>
        <w:r>
          <w:rPr>
            <w:color w:val="0000FF"/>
            <w:sz w:val="20"/>
          </w:rPr>
          <w:t>8</w:t>
        </w:r>
      </w:hyperlink>
      <w:r>
        <w:rPr>
          <w:sz w:val="20"/>
        </w:rPr>
        <w:t xml:space="preserve"> Положения о лицензировании.</w:t>
      </w:r>
      <w:bookmarkStart w:id="17" w:name="P139"/>
    </w:p>
    <w:p>
      <w:pPr>
        <w:pStyle w:val="ConsPlusNormal"/>
        <w:spacing w:before="200" w:after="0"/>
        <w:ind w:firstLine="540"/>
        <w:jc w:val="both"/>
        <w:rPr/>
      </w:pPr>
      <w:bookmarkEnd w:id="17"/>
      <w:r>
        <w:rPr>
          <w:sz w:val="20"/>
        </w:rPr>
        <w:t xml:space="preserve">1) в случае реорганизации юридического лица в форме преобразования, реорганизации юридических лиц в форме слияния в лицензирующий орган направляется (представляется) заявление о переоформлении лицензии по форме согласно </w:t>
      </w:r>
      <w:hyperlink w:anchor="P609" w:tgtFrame=" ЗАЯВЛЕНИЕ">
        <w:r>
          <w:rPr>
            <w:color w:val="0000FF"/>
            <w:sz w:val="20"/>
          </w:rPr>
          <w:t>приложению N 2</w:t>
        </w:r>
      </w:hyperlink>
      <w:r>
        <w:rPr>
          <w:sz w:val="20"/>
        </w:rPr>
        <w:t xml:space="preserve"> к Административному регламенту с указанием новых сведений о заявителе или его правопреемнике, предусмотренных </w:t>
      </w:r>
      <w:hyperlink r:id="rId24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частью 1 статьи 13</w:t>
        </w:r>
      </w:hyperlink>
      <w:r>
        <w:rPr>
          <w:sz w:val="20"/>
        </w:rPr>
        <w:t xml:space="preserve"> Федерального закона N 99-ФЗ, и данных документа, подтверждающего факт внесения соответствующих изменений в единый государственный реестр юридических лиц.</w:t>
      </w:r>
      <w:bookmarkStart w:id="18" w:name="P140"/>
    </w:p>
    <w:p>
      <w:pPr>
        <w:pStyle w:val="ConsPlusNormal"/>
        <w:spacing w:before="200" w:after="0"/>
        <w:ind w:firstLine="540"/>
        <w:jc w:val="both"/>
        <w:rPr/>
      </w:pPr>
      <w:bookmarkEnd w:id="18"/>
      <w:r>
        <w:rPr>
          <w:sz w:val="20"/>
        </w:rPr>
        <w:t>2) в случае изменения наименования юридического лица или места его нахождения в лицензирующий орган направляется (представляется) заявление о переоформлении лицензии с указанием новых сведений о заявителе и данных документа, подтверждающего факт внесения соответствующих изменений в единый государственный реестр юридических лиц.</w:t>
      </w:r>
      <w:bookmarkStart w:id="19" w:name="P141"/>
    </w:p>
    <w:p>
      <w:pPr>
        <w:pStyle w:val="ConsPlusNormal"/>
        <w:spacing w:before="200" w:after="0"/>
        <w:ind w:firstLine="540"/>
        <w:jc w:val="both"/>
        <w:rPr/>
      </w:pPr>
      <w:bookmarkEnd w:id="19"/>
      <w:r>
        <w:rPr>
          <w:sz w:val="20"/>
        </w:rPr>
        <w:t>3) в случае намерения лицензиата осуществлять лицензируемую деятельность по адресу места ее осуществления, не указанному в лицензии: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заявление о переоформлении лицензии по форме согласно </w:t>
      </w:r>
      <w:hyperlink w:anchor="P609" w:tgtFrame=" ЗАЯВЛЕНИЕ">
        <w:r>
          <w:rPr>
            <w:color w:val="0000FF"/>
            <w:sz w:val="20"/>
          </w:rPr>
          <w:t>приложению N 2</w:t>
        </w:r>
      </w:hyperlink>
      <w:r>
        <w:rPr>
          <w:sz w:val="20"/>
        </w:rPr>
        <w:t xml:space="preserve"> к Административному регламенту с указанием адреса, по которому лицензиат намеревается осуществлять лицензируемую деятельность;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документов, подтверждающие наличие у лицензиата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на ином законном основании необходимых для осуществления лицензируемой деятельности по указанному новому адресу зданий, сооружений и помещений, права на которые не зарегистрированы в Едином государственном реестре прав на недвижимое имущество и сделок с ним (если такие права зарегистрированы в указанном реестре, - сведения об этих зданиях, сооружениях и помещениях);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 о наличии у лицензиата по новому адресу оборудования, в том числе радиационных источников, принадлежащих ему на праве собственности или на ином законном основании, и необходимых для выполнения работ (оказания услуг), и копии технической документации на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работ (услуг) по новому адресу.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в случае намерения лицензиата выполнять новые работы (оказывать новые услуги), составляющие лицензируемую деятельность, ранее не указанные в лицензии: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заявление о переоформлении лицензии по форме согласно </w:t>
      </w:r>
      <w:hyperlink w:anchor="P609" w:tgtFrame=" ЗАЯВЛЕНИЕ">
        <w:r>
          <w:rPr>
            <w:color w:val="0000FF"/>
            <w:sz w:val="20"/>
          </w:rPr>
          <w:t>приложению N 2</w:t>
        </w:r>
      </w:hyperlink>
      <w:r>
        <w:rPr>
          <w:sz w:val="20"/>
        </w:rPr>
        <w:t xml:space="preserve"> к Административному регламенту с указанием новых работ (услуг), составляющих лицензируемую деятельность, ранее не указанных в лицензии;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документов, подтверждающих наличие у лицензиата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на ином законном основании необходимых для выполнения новых работ (новых услуг) зданий, сооружений и помещений, права на которые не зарегистрированы в Едином государственном реестре прав на недвижимое имущество и сделок с ним (если такие права зарегистрированы в указанном реестре, - сведения об этих зданиях, сооружениях и помещениях);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документов, подтверждающих наличие у лицензиата оборудования, в том числе радиационных источников, принадлежащих ему на праве собственности или на ином законном основании, и необходимых для выполнения новых работ (оказания новых услуг), и копии технической документации на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копии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новых работ (новых услуг).</w:t>
      </w:r>
      <w:bookmarkStart w:id="20" w:name="P151"/>
    </w:p>
    <w:p>
      <w:pPr>
        <w:pStyle w:val="ConsPlusNormal"/>
        <w:spacing w:before="200" w:after="0"/>
        <w:ind w:firstLine="540"/>
        <w:jc w:val="both"/>
        <w:rPr/>
      </w:pPr>
      <w:bookmarkEnd w:id="20"/>
      <w:r>
        <w:rPr>
          <w:sz w:val="20"/>
        </w:rPr>
        <w:t xml:space="preserve">5) в случае прекращения деятельности по одному адресу или нескольким адресам мест ее осуществления, предусмотренным лицензией, в лицензирующий орган направляется (представляется) заявление о переоформлении лицензии по форме согласно </w:t>
      </w:r>
      <w:hyperlink w:anchor="P609" w:tgtFrame=" ЗАЯВЛЕНИЕ">
        <w:r>
          <w:rPr>
            <w:color w:val="0000FF"/>
            <w:sz w:val="20"/>
          </w:rPr>
          <w:t>приложению N 2</w:t>
        </w:r>
      </w:hyperlink>
      <w:r>
        <w:rPr>
          <w:sz w:val="20"/>
        </w:rPr>
        <w:t xml:space="preserve"> к Административному регламенту с указанием адресов, по которым прекращена деятельность, и даты, с которой фактически она прекращена.</w:t>
      </w:r>
      <w:bookmarkStart w:id="21" w:name="P152"/>
    </w:p>
    <w:p>
      <w:pPr>
        <w:pStyle w:val="ConsPlusNormal"/>
        <w:spacing w:before="200" w:after="0"/>
        <w:ind w:firstLine="540"/>
        <w:jc w:val="both"/>
        <w:rPr/>
      </w:pPr>
      <w:bookmarkEnd w:id="21"/>
      <w:r>
        <w:rPr>
          <w:sz w:val="20"/>
        </w:rPr>
        <w:t xml:space="preserve">21. Для прекращения действия лицензии заявитель направляет или представляет в лицензирующий орган заявление о прекращении лицензируемой деятельности по форме согласно </w:t>
      </w:r>
      <w:hyperlink w:anchor="P698" w:tgtFrame=" ЗАЯВЛЕНИЕ">
        <w:r>
          <w:rPr>
            <w:color w:val="0000FF"/>
            <w:sz w:val="20"/>
          </w:rPr>
          <w:t>приложению N 3</w:t>
        </w:r>
      </w:hyperlink>
      <w:r>
        <w:rPr>
          <w:sz w:val="20"/>
        </w:rPr>
        <w:t xml:space="preserve"> к Административному регламенту, в котором указывается дата, с которой фактически прекращена лицензируемая деятельность.</w:t>
      </w:r>
      <w:bookmarkStart w:id="22" w:name="P153"/>
    </w:p>
    <w:p>
      <w:pPr>
        <w:pStyle w:val="ConsPlusNormal"/>
        <w:spacing w:before="200" w:after="0"/>
        <w:ind w:firstLine="540"/>
        <w:jc w:val="both"/>
        <w:rPr/>
      </w:pPr>
      <w:bookmarkEnd w:id="22"/>
      <w:r>
        <w:rPr>
          <w:sz w:val="20"/>
        </w:rPr>
        <w:t xml:space="preserve">22. Для получения сведений о лицензии заявитель направляет в лицензирующий орган заявление о предоставлении сведений о лицензии по форме согласно </w:t>
      </w:r>
      <w:hyperlink w:anchor="P749" w:tgtFrame=" Заявление">
        <w:r>
          <w:rPr>
            <w:color w:val="0000FF"/>
            <w:sz w:val="20"/>
          </w:rPr>
          <w:t>приложению N 4</w:t>
        </w:r>
      </w:hyperlink>
      <w:r>
        <w:rPr>
          <w:sz w:val="20"/>
        </w:rPr>
        <w:t xml:space="preserve"> к Административному регламенту.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23. Заявления и документы (сведения), указанные в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пунктах 19</w:t>
        </w:r>
      </w:hyperlink>
      <w:r>
        <w:rPr>
          <w:sz w:val="20"/>
        </w:rPr>
        <w:t xml:space="preserve"> -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22</w:t>
        </w:r>
      </w:hyperlink>
      <w:r>
        <w:rPr>
          <w:sz w:val="20"/>
        </w:rPr>
        <w:t xml:space="preserve"> Административного регламента, заявитель направляет в лицензирующий орган в форме электронных документов (пакета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24. Заявления и документы (копии документов), необходимые для предоставления государственной услуги заявитель вправе представить в лицензирующий орган непосредственно на бумажном носителе или направить заказным почтовым отправлением с уведомлением о вручении.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Исчерпывающий перечень документов, необходимых</w:t>
      </w:r>
    </w:p>
    <w:p>
      <w:pPr>
        <w:pStyle w:val="ConsPlusTitle"/>
        <w:jc w:val="center"/>
        <w:rPr/>
      </w:pPr>
      <w:r>
        <w:rPr>
          <w:sz w:val="20"/>
        </w:rPr>
        <w:t>в соответствии с нормативными правовыми актами</w:t>
      </w:r>
    </w:p>
    <w:p>
      <w:pPr>
        <w:pStyle w:val="ConsPlusTitle"/>
        <w:jc w:val="center"/>
        <w:rPr/>
      </w:pPr>
      <w:r>
        <w:rPr>
          <w:sz w:val="20"/>
        </w:rPr>
        <w:t>для предоставления государственной услуги, которые</w:t>
      </w:r>
    </w:p>
    <w:p>
      <w:pPr>
        <w:pStyle w:val="ConsPlusTitle"/>
        <w:jc w:val="center"/>
        <w:rPr/>
      </w:pPr>
      <w:r>
        <w:rPr>
          <w:sz w:val="20"/>
        </w:rPr>
        <w:t>находятся в распоряжении государственных органов, органов</w:t>
      </w:r>
    </w:p>
    <w:p>
      <w:pPr>
        <w:pStyle w:val="ConsPlusTitle"/>
        <w:jc w:val="center"/>
        <w:rPr/>
      </w:pPr>
      <w:r>
        <w:rPr>
          <w:sz w:val="20"/>
        </w:rPr>
        <w:t>местного самоуправления и иных органов, участвующих</w:t>
      </w:r>
    </w:p>
    <w:p>
      <w:pPr>
        <w:pStyle w:val="ConsPlusTitle"/>
        <w:jc w:val="center"/>
        <w:rPr/>
      </w:pPr>
      <w:r>
        <w:rPr>
          <w:sz w:val="20"/>
        </w:rPr>
        <w:t>в предоставлении государственных или муниципальных услуг,</w:t>
      </w:r>
    </w:p>
    <w:p>
      <w:pPr>
        <w:pStyle w:val="ConsPlusTitle"/>
        <w:jc w:val="center"/>
        <w:rPr/>
      </w:pPr>
      <w:r>
        <w:rPr>
          <w:sz w:val="20"/>
        </w:rPr>
        <w:t>и которые заявитель вправе представить, а также способы</w:t>
      </w:r>
    </w:p>
    <w:p>
      <w:pPr>
        <w:pStyle w:val="ConsPlusTitle"/>
        <w:jc w:val="center"/>
        <w:rPr/>
      </w:pPr>
      <w:r>
        <w:rPr>
          <w:sz w:val="20"/>
        </w:rPr>
        <w:t>их получения заявителями, в том числе в электронной</w:t>
      </w:r>
    </w:p>
    <w:p>
      <w:pPr>
        <w:pStyle w:val="ConsPlusTitle"/>
        <w:jc w:val="center"/>
        <w:rPr/>
      </w:pPr>
      <w:r>
        <w:rPr>
          <w:sz w:val="20"/>
        </w:rPr>
        <w:t>форме, порядок их представления</w:t>
      </w:r>
    </w:p>
    <w:p>
      <w:pPr>
        <w:pStyle w:val="ConsPlusNormal"/>
        <w:jc w:val="both"/>
        <w:rPr/>
      </w:pPr>
      <w:r>
        <w:rPr/>
      </w:r>
      <w:bookmarkStart w:id="23" w:name="P167"/>
      <w:bookmarkStart w:id="24" w:name="P167"/>
      <w:bookmarkEnd w:id="24"/>
    </w:p>
    <w:p>
      <w:pPr>
        <w:pStyle w:val="ConsPlusNormal"/>
        <w:ind w:firstLine="540"/>
        <w:jc w:val="both"/>
        <w:rPr/>
      </w:pPr>
      <w:bookmarkStart w:id="25" w:name="P167"/>
      <w:bookmarkEnd w:id="25"/>
      <w:r>
        <w:rPr>
          <w:sz w:val="20"/>
        </w:rPr>
        <w:t>25. Для предоставления государственной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ФНС России - сведения из Единого государственного реестра юридических лиц, предоставляемые в соответствии с </w:t>
      </w:r>
      <w:hyperlink r:id="rId25" w:tgtFrame="Приказ Минфина России от 30.10.2017 N 165н (ред. от 19.10.2020) Об утверждении Порядка ведения Единого государственного реестра юридических лиц и Единого государственного реестра индивидуальных предпринимателей, внесения исправлений в сведения, включенные в записи Единого государственного реестра юридических лиц и Единого государственного реестра индивидуальных предпринимателей на электронных носителях, не соответствующие сведениям, содержащимся в документах, на основании которых внесены такие записи (испр {КонсультантПлюс}">
        <w:r>
          <w:rPr>
            <w:color w:val="0000FF"/>
            <w:sz w:val="20"/>
          </w:rPr>
          <w:t>пунктом 2</w:t>
        </w:r>
      </w:hyperlink>
      <w:r>
        <w:rPr>
          <w:sz w:val="20"/>
        </w:rPr>
        <w:t xml:space="preserve"> Порядка ведения Единого государственного реестра юридических лиц и Единого государственного реестра индивидуальных предпринимателей, внесения исправлений в сведения, включенные в записи Единого государственного реестра юридических лиц и Единого государственного реестра индивидуальных предпринимателей на электронных носителях, не соответствующие сведениям, содержащимся в документах, на основании которых внесены такие записи (исправление технической ошибки), утвержденного приказом Минфина России от 30.10.2017 N 165н (зарегистрирован Минюстом России 16.01.2018, регистрационный N 49645) с изменениями, внесенными приказами Минфина России от 29.10.2018 N 217н (зарегистрирован Минюстом России 19.11.2018, регистрационный N 52708), от 19.10.2020 N 239н (зарегистрирован Минюстом России 18.11.2020, регистрационный N 60975);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Казначейство России - сведения из Государственной информационной системы о государственных и муниципальных платежах, подтверждающие факт уплаты государственной пошлины за предоставление лицензии, переоформление лицензии, платы за предоставление выписки из реестра лицензий на бумажном носителе, предоставляемые в соответствии со </w:t>
      </w:r>
      <w:hyperlink r:id="rId26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статьей 21.3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 (Собрание законодательства Российской Федерации, 2010, N 31, ст. 4179; 2021, N 1, ст. 48);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Росреестр - сведения из Единого государственного реестра недвижимости, подтверждающие наличие у соискателя лицензии на праве собственности или на ином законном основании зданий и помещений, необходимых для осуществления лицензируемой деятельности, предоставляемые в соответствии со </w:t>
      </w:r>
      <w:hyperlink r:id="rId27" w:tgtFrame="Федеральный закон от 13.07.2015 N 218-ФЗ (ред. от 19.12.2022) О государственной регистрации недвижимости">
        <w:r>
          <w:rPr>
            <w:color w:val="0000FF"/>
            <w:sz w:val="20"/>
          </w:rPr>
          <w:t>статьей 62</w:t>
        </w:r>
      </w:hyperlink>
      <w:r>
        <w:rPr>
          <w:sz w:val="20"/>
        </w:rPr>
        <w:t xml:space="preserve"> Федерального закона от 13.07.2015 N 218-ФЗ "О государственной регистрации недвижимости" (Собрание законодательства Российской Федерации, 2015, N 29, ст. 4344; 2020, N 22, ст. 3384);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Росимущество - сведения из реестра федерального имущества, подтверждающих наличие у соискателя лицензии зданий и помещений, необходимых для осуществления лицензируемой деятельности, предоставляемые в соответствии с </w:t>
      </w:r>
      <w:hyperlink r:id="rId28" w:tgtFrame="Постановление Правительства РФ от 16.07.2007 N 447 (ред. от 25.12.2021) О совершенствовании учета и контроле за использованием федерального имущества">
        <w:r>
          <w:rPr>
            <w:color w:val="0000FF"/>
            <w:sz w:val="20"/>
          </w:rPr>
          <w:t>пунктом 49</w:t>
        </w:r>
      </w:hyperlink>
      <w:r>
        <w:rPr>
          <w:sz w:val="20"/>
        </w:rPr>
        <w:t xml:space="preserve"> Положения об учете федерального имущества, утвержденного постановлением Правительства Российской Федерации от 16.07.2007 N 447 (Собрание законодательства Российской Федерации", 2007, N 34, ст. 4237, 2020, N 32, ст. 5280).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Заявитель вправе по собственной инициативе представить указанные в настоящем пункте сведения (документы).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26. В случае если заявителем по собственной инициативе документы, указанные в </w:t>
      </w:r>
      <w:hyperlink w:anchor="P167" w:tgtFrame="25. Для предоставления государствен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:">
        <w:r>
          <w:rPr>
            <w:color w:val="0000FF"/>
            <w:sz w:val="20"/>
          </w:rPr>
          <w:t>пункте 25</w:t>
        </w:r>
      </w:hyperlink>
      <w:r>
        <w:rPr>
          <w:sz w:val="20"/>
        </w:rPr>
        <w:t xml:space="preserve"> Административного регламента, не представлены, лицензирующий орган проверяет наличие и (или) достоверность таких документов путем обращения к информационным ресурсам соответствующих государственных органов или посредством межведомственного электронного взаимодействия.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27. Непредставление заявителем документов (сведений), указанных в </w:t>
      </w:r>
      <w:hyperlink w:anchor="P167" w:tgtFrame="25. Для предоставления государствен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:">
        <w:r>
          <w:rPr>
            <w:color w:val="0000FF"/>
            <w:sz w:val="20"/>
          </w:rPr>
          <w:t>пункте 25</w:t>
        </w:r>
      </w:hyperlink>
      <w:r>
        <w:rPr>
          <w:sz w:val="20"/>
        </w:rPr>
        <w:t xml:space="preserve"> Административного регламента, не является основанием для отказа заявителю в предоставлении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28. При предоставлении государственной услуги запрещается требовать от заявителя: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</w:t>
      </w:r>
      <w:hyperlink r:id="rId29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частью 6 статьи 7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30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пунктом 4 части 1 статьи 7</w:t>
        </w:r>
      </w:hyperlink>
      <w:r>
        <w:rPr>
          <w:sz w:val="20"/>
        </w:rPr>
        <w:t xml:space="preserve"> Федерального закона N 210-ФЗ.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Исчерпывающий перечень оснований для отказа</w:t>
      </w:r>
    </w:p>
    <w:p>
      <w:pPr>
        <w:pStyle w:val="ConsPlusTitle"/>
        <w:jc w:val="center"/>
        <w:rPr/>
      </w:pPr>
      <w:r>
        <w:rPr>
          <w:sz w:val="20"/>
        </w:rPr>
        <w:t>в приеме документов, необходимых для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29. 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Исчерпывающий перечень оснований для приостановления</w:t>
      </w:r>
    </w:p>
    <w:p>
      <w:pPr>
        <w:pStyle w:val="ConsPlusTitle"/>
        <w:jc w:val="center"/>
        <w:rPr/>
      </w:pPr>
      <w:r>
        <w:rPr>
          <w:sz w:val="20"/>
        </w:rPr>
        <w:t>или отказа в предоставлении государственной услуги</w:t>
      </w:r>
    </w:p>
    <w:p>
      <w:pPr>
        <w:pStyle w:val="ConsPlusNormal"/>
        <w:jc w:val="both"/>
        <w:rPr/>
      </w:pPr>
      <w:r>
        <w:rPr/>
      </w:r>
      <w:bookmarkStart w:id="26" w:name="P189"/>
      <w:bookmarkStart w:id="27" w:name="P189"/>
      <w:bookmarkEnd w:id="27"/>
    </w:p>
    <w:p>
      <w:pPr>
        <w:pStyle w:val="ConsPlusNormal"/>
        <w:ind w:firstLine="540"/>
        <w:jc w:val="both"/>
        <w:rPr/>
      </w:pPr>
      <w:bookmarkStart w:id="28" w:name="P189"/>
      <w:bookmarkEnd w:id="28"/>
      <w:r>
        <w:rPr>
          <w:sz w:val="20"/>
        </w:rPr>
        <w:t>30. Основаниями для приостановления предоставления государственной услуги в части предоставления (переоформления) лицензии являются: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оформление заявления о предоставлении (переоформлении) лицензии с нарушением требований, установленных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и </w:t>
      </w:r>
      <w:hyperlink w:anchor="P138" w:tgtFrame="20. Для переоформления лицензии заявитель направляет или представляет в лицензирующий орган документы, предусмотренные статьей 18 Федерального закона 99-ФЗ и пунктами 7, 8 Положения о лицензировании.">
        <w:r>
          <w:rPr>
            <w:color w:val="0000FF"/>
            <w:sz w:val="20"/>
          </w:rPr>
          <w:t>20</w:t>
        </w:r>
      </w:hyperlink>
      <w:r>
        <w:rPr>
          <w:sz w:val="20"/>
        </w:rPr>
        <w:t xml:space="preserve"> Административного регламента;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представление не в полном объеме документов, предусмотренных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и </w:t>
      </w:r>
      <w:hyperlink w:anchor="P138" w:tgtFrame="20. Для переоформления лицензии заявитель направляет или представляет в лицензирующий орган документы, предусмотренные статьей 18 Федерального закона 99-ФЗ и пунктами 7, 8 Положения о лицензировании.">
        <w:r>
          <w:rPr>
            <w:color w:val="0000FF"/>
            <w:sz w:val="20"/>
          </w:rPr>
          <w:t>20</w:t>
        </w:r>
      </w:hyperlink>
      <w:r>
        <w:rPr>
          <w:sz w:val="20"/>
        </w:rPr>
        <w:t xml:space="preserve"> Административного регламента.</w:t>
      </w:r>
      <w:bookmarkStart w:id="29" w:name="P192"/>
    </w:p>
    <w:p>
      <w:pPr>
        <w:pStyle w:val="ConsPlusNormal"/>
        <w:spacing w:before="200" w:after="0"/>
        <w:ind w:firstLine="540"/>
        <w:jc w:val="both"/>
        <w:rPr/>
      </w:pPr>
      <w:bookmarkEnd w:id="29"/>
      <w:r>
        <w:rPr>
          <w:sz w:val="20"/>
        </w:rPr>
        <w:t>31. Основаниями для отказа в предоставлении государственной услуги, предусмотренными в части предоставления (переоформления) лицензии являются: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наличие в представленных соискателем лицензии (лицензиатом) заявлении о предоставлении (переоформлении) лицензии и (или) прилагаемых к заявлению документах недостоверной или искаженной информации;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установленное в ходе проверки несоответствие соискателя лицензии, лицензиата лицензионным требованиям, установленным Положением о лицензировании.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Перечень услуг, которые являются необходимыми</w:t>
      </w:r>
    </w:p>
    <w:p>
      <w:pPr>
        <w:pStyle w:val="ConsPlusTitle"/>
        <w:jc w:val="center"/>
        <w:rPr/>
      </w:pPr>
      <w:r>
        <w:rPr>
          <w:sz w:val="20"/>
        </w:rPr>
        <w:t>и обязательными для предоставления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в том числе сведения о документе (документах), выдаваемом</w:t>
      </w:r>
    </w:p>
    <w:p>
      <w:pPr>
        <w:pStyle w:val="ConsPlusTitle"/>
        <w:jc w:val="center"/>
        <w:rPr/>
      </w:pPr>
      <w:r>
        <w:rPr>
          <w:sz w:val="20"/>
        </w:rPr>
        <w:t>(выдаваемых) организациями, участвующими в предоставлении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32. Услуги, необходимые и обязательные для предоставления государственной услуги, законодательством Российской Федерации не предусмотрены.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Порядок, размер и основания взимания государственной</w:t>
      </w:r>
    </w:p>
    <w:p>
      <w:pPr>
        <w:pStyle w:val="ConsPlusTitle"/>
        <w:jc w:val="center"/>
        <w:rPr/>
      </w:pPr>
      <w:r>
        <w:rPr>
          <w:sz w:val="20"/>
        </w:rPr>
        <w:t>пошлины или иной платы, взимаемой за предоставление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33. За предоставление (переоформление) лицензии уплачивается государственная пошлина в порядке и размерах, установленных </w:t>
      </w:r>
      <w:hyperlink r:id="rId31" w:tgtFrame="&quot;Налоговый кодекс Российской Федерации (часть вторая)">
        <w:r>
          <w:rPr>
            <w:color w:val="0000FF"/>
            <w:sz w:val="20"/>
          </w:rPr>
          <w:t>статьей 333.18</w:t>
        </w:r>
      </w:hyperlink>
      <w:r>
        <w:rPr>
          <w:sz w:val="20"/>
        </w:rPr>
        <w:t xml:space="preserve"> и </w:t>
      </w:r>
      <w:hyperlink r:id="rId32" w:tgtFrame="&quot;Налоговый кодекс Российской Федерации (часть вторая)">
        <w:r>
          <w:rPr>
            <w:color w:val="0000FF"/>
            <w:sz w:val="20"/>
          </w:rPr>
          <w:t>подпунктом 92 пункта 1 статьи 333.33</w:t>
        </w:r>
      </w:hyperlink>
      <w:r>
        <w:rPr>
          <w:sz w:val="20"/>
        </w:rPr>
        <w:t xml:space="preserve"> Налогового кодекса Российской Федерации (Собрание законодательства Российской Федерации, 2000, N 32, ст. 3340; 2018, N 32, ст. 5095), до подачи соответствующих заявлений и (или) документов.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34. Выписка из реестра лицензий на бумажном носителе предоставляется за плату. Размер платы за предоставление выписки из реестра лицензий на бумажном носителе, порядок ее взимания, случаи и порядок возврата регулируются </w:t>
      </w:r>
      <w:hyperlink r:id="rId33" w:tgtFrame="Приказ Минэкономразвития России от 06.11.2020 N 742 Об установлении размера платы за предоставление выписки из реестра лицензий на бумажном носителе, порядка ее взимания, случаев и порядка возврата">
        <w:r>
          <w:rPr>
            <w:color w:val="0000FF"/>
            <w:sz w:val="20"/>
          </w:rPr>
          <w:t>приказом</w:t>
        </w:r>
      </w:hyperlink>
      <w:r>
        <w:rPr>
          <w:sz w:val="20"/>
        </w:rPr>
        <w:t xml:space="preserve"> Минэкономразвития России от 06.11.2020 N 742 "Об установлении размера платы за предоставление выписки из реестра лицензий на бумажном носителе, порядка ее взимания, случаев и порядка возврата" (зарегистрирован Минюстом России 10.12.2020, регистрационный N 61378).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35. Выписка из реестра лицензий в форме электронного документа, подписанного усиленной квалифицированной электронной подписью уполномоченного должностного лица Роспотребнадзора (его территориального органа), предоставляется без взимания платы (</w:t>
      </w:r>
      <w:hyperlink r:id="rId34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часть 3 статьи 10</w:t>
        </w:r>
      </w:hyperlink>
      <w:r>
        <w:rPr>
          <w:sz w:val="20"/>
        </w:rPr>
        <w:t xml:space="preserve"> Федерального закона N 99-ФЗ).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Порядок, размер и основания взимания платы</w:t>
      </w:r>
    </w:p>
    <w:p>
      <w:pPr>
        <w:pStyle w:val="ConsPlusTitle"/>
        <w:jc w:val="center"/>
        <w:rPr/>
      </w:pPr>
      <w:r>
        <w:rPr>
          <w:sz w:val="20"/>
        </w:rPr>
        <w:t>за предоставление услуг, которые являются необходимыми</w:t>
      </w:r>
    </w:p>
    <w:p>
      <w:pPr>
        <w:pStyle w:val="ConsPlusTitle"/>
        <w:jc w:val="center"/>
        <w:rPr/>
      </w:pPr>
      <w:r>
        <w:rPr>
          <w:sz w:val="20"/>
        </w:rPr>
        <w:t>и обязательными для предоставления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включая информацию о методике расчета размера такой платы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36.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Максимальный срок ожидания в очереди при подаче</w:t>
      </w:r>
    </w:p>
    <w:p>
      <w:pPr>
        <w:pStyle w:val="ConsPlusTitle"/>
        <w:jc w:val="center"/>
        <w:rPr/>
      </w:pPr>
      <w:r>
        <w:rPr>
          <w:sz w:val="20"/>
        </w:rPr>
        <w:t>запроса о предоставлении государственной услуги, услуги,</w:t>
      </w:r>
    </w:p>
    <w:p>
      <w:pPr>
        <w:pStyle w:val="ConsPlusTitle"/>
        <w:jc w:val="center"/>
        <w:rPr/>
      </w:pPr>
      <w:r>
        <w:rPr>
          <w:sz w:val="20"/>
        </w:rPr>
        <w:t>предоставляемой организацией, участвующей в предоставлении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услуги, и при получении результата</w:t>
      </w:r>
    </w:p>
    <w:p>
      <w:pPr>
        <w:pStyle w:val="ConsPlusTitle"/>
        <w:jc w:val="center"/>
        <w:rPr/>
      </w:pPr>
      <w:r>
        <w:rPr>
          <w:sz w:val="20"/>
        </w:rPr>
        <w:t>предоставления таких услуг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37.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при личном приеме в Роспотребнадзоре (его территориальном органе) составляет 15 минут.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Срок и порядок регистрации заявления</w:t>
      </w:r>
    </w:p>
    <w:p>
      <w:pPr>
        <w:pStyle w:val="ConsPlusTitle"/>
        <w:jc w:val="center"/>
        <w:rPr/>
      </w:pPr>
      <w:r>
        <w:rPr>
          <w:sz w:val="20"/>
        </w:rPr>
        <w:t>о предоставлении государственной услуги и услуги,</w:t>
      </w:r>
    </w:p>
    <w:p>
      <w:pPr>
        <w:pStyle w:val="ConsPlusTitle"/>
        <w:jc w:val="center"/>
        <w:rPr/>
      </w:pPr>
      <w:r>
        <w:rPr>
          <w:sz w:val="20"/>
        </w:rPr>
        <w:t>предоставляемой организацией, участвующей в предоставлении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услуги, в том числе в электронной форме</w:t>
      </w:r>
    </w:p>
    <w:p>
      <w:pPr>
        <w:pStyle w:val="ConsPlusNormal"/>
        <w:jc w:val="both"/>
        <w:rPr/>
      </w:pPr>
      <w:r>
        <w:rPr/>
      </w:r>
      <w:bookmarkStart w:id="30" w:name="P232"/>
      <w:bookmarkStart w:id="31" w:name="P232"/>
      <w:bookmarkEnd w:id="31"/>
    </w:p>
    <w:p>
      <w:pPr>
        <w:pStyle w:val="ConsPlusNormal"/>
        <w:ind w:firstLine="540"/>
        <w:jc w:val="both"/>
        <w:rPr/>
      </w:pPr>
      <w:bookmarkStart w:id="32" w:name="P232"/>
      <w:bookmarkEnd w:id="32"/>
      <w:r>
        <w:rPr>
          <w:sz w:val="20"/>
        </w:rPr>
        <w:t>38. Регистрация заявления и документов заявителя, поступивших на бумажном носителе или в электронной форме с использованием Единого портала, осуществляется не позднее 1 рабочего дня, следующего за днем их поступления в лицензирующий орган.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39. Регистрация заявления и документов заявителя, поступивших в электронной форме с использованием Единого портала, осуществляется путем присвоения номера и даты заявления на Едином портале сразу после его отправки.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 случае поступления заявления в лицензирующий орган после окончания рабочего дня, а также в выходные или праздничные дни, регистрация осуществляется в первый рабочий день, следующий за выходным или праздничным днем.</w:t>
      </w:r>
      <w:bookmarkStart w:id="33" w:name="P235"/>
    </w:p>
    <w:p>
      <w:pPr>
        <w:pStyle w:val="ConsPlusNormal"/>
        <w:spacing w:before="200" w:after="0"/>
        <w:ind w:firstLine="540"/>
        <w:jc w:val="both"/>
        <w:rPr/>
      </w:pPr>
      <w:bookmarkEnd w:id="33"/>
      <w:r>
        <w:rPr>
          <w:sz w:val="20"/>
        </w:rPr>
        <w:t>40. Датой приема заявления о предоставлении государственной услуги считается дата его регистрации в лицензирующем органе.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Регистрационный номер, дата приема заявления, подпись и фамилия специалиста структурного подразделения лицензирующего органа, принявшего и зарегистрировавшего заявление, проставляются в соответствующей графе заявления о предоставлении государственной услуги.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Требования к помещениям, в которых предоставляется</w:t>
      </w:r>
    </w:p>
    <w:p>
      <w:pPr>
        <w:pStyle w:val="ConsPlusTitle"/>
        <w:jc w:val="center"/>
        <w:rPr/>
      </w:pPr>
      <w:r>
        <w:rPr>
          <w:sz w:val="20"/>
        </w:rPr>
        <w:t>государственная услуга, к залу ожидания, местам</w:t>
      </w:r>
    </w:p>
    <w:p>
      <w:pPr>
        <w:pStyle w:val="ConsPlusTitle"/>
        <w:jc w:val="center"/>
        <w:rPr/>
      </w:pPr>
      <w:r>
        <w:rPr>
          <w:sz w:val="20"/>
        </w:rPr>
        <w:t>для заполнения запросов о предоставлении государственной</w:t>
      </w:r>
    </w:p>
    <w:p>
      <w:pPr>
        <w:pStyle w:val="ConsPlusTitle"/>
        <w:jc w:val="center"/>
        <w:rPr/>
      </w:pPr>
      <w:r>
        <w:rPr>
          <w:sz w:val="20"/>
        </w:rPr>
        <w:t>услуги, информационным стендам с образцами их заполнения</w:t>
      </w:r>
    </w:p>
    <w:p>
      <w:pPr>
        <w:pStyle w:val="ConsPlusTitle"/>
        <w:jc w:val="center"/>
        <w:rPr/>
      </w:pPr>
      <w:r>
        <w:rPr>
          <w:sz w:val="20"/>
        </w:rPr>
        <w:t>и перечнем документов, необходимых для предоставления</w:t>
      </w:r>
    </w:p>
    <w:p>
      <w:pPr>
        <w:pStyle w:val="ConsPlusTitle"/>
        <w:jc w:val="center"/>
        <w:rPr/>
      </w:pPr>
      <w:r>
        <w:rPr>
          <w:sz w:val="20"/>
        </w:rPr>
        <w:t>каждой государственной услуги, размещению и оформлению</w:t>
      </w:r>
    </w:p>
    <w:p>
      <w:pPr>
        <w:pStyle w:val="ConsPlusTitle"/>
        <w:jc w:val="center"/>
        <w:rPr/>
      </w:pPr>
      <w:r>
        <w:rPr>
          <w:sz w:val="20"/>
        </w:rPr>
        <w:t>визуальной, текстовой и мультимедийной информации</w:t>
      </w:r>
    </w:p>
    <w:p>
      <w:pPr>
        <w:pStyle w:val="ConsPlusTitle"/>
        <w:jc w:val="center"/>
        <w:rPr/>
      </w:pPr>
      <w:r>
        <w:rPr>
          <w:sz w:val="20"/>
        </w:rPr>
        <w:t>о порядке предоставления такой услуги, в том числе</w:t>
      </w:r>
    </w:p>
    <w:p>
      <w:pPr>
        <w:pStyle w:val="ConsPlusTitle"/>
        <w:jc w:val="center"/>
        <w:rPr/>
      </w:pPr>
      <w:r>
        <w:rPr>
          <w:sz w:val="20"/>
        </w:rPr>
        <w:t>к обеспечению доступности для инвалидов указанных</w:t>
      </w:r>
    </w:p>
    <w:p>
      <w:pPr>
        <w:pStyle w:val="ConsPlusTitle"/>
        <w:jc w:val="center"/>
        <w:rPr/>
      </w:pPr>
      <w:r>
        <w:rPr>
          <w:sz w:val="20"/>
        </w:rPr>
        <w:t>объектов в соответствии с законодательством Российской</w:t>
      </w:r>
    </w:p>
    <w:p>
      <w:pPr>
        <w:pStyle w:val="ConsPlusTitle"/>
        <w:jc w:val="center"/>
        <w:rPr/>
      </w:pPr>
      <w:r>
        <w:rPr>
          <w:sz w:val="20"/>
        </w:rPr>
        <w:t>Федерации о социальной защите инвалидов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41. В местах предоставления государственной услуги предусматривается оборудование доступных мест общественного пользования (туалетов) и хранения верхней одежды граждан.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42. Для ожидания гражданами приема и заполнения необходимых для предоставления государственной услуги документов отводятся места, оборудованные информационными стендами, стульями, столами (стойками) для возможности оформления документов.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43. Визуальная и текстовая информация о порядке предоставления государственной услуги размещается на сайте лицензирующего органа, на информационных стендах, а также на Едином портале.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44. На информационных стендах размещается справочная информация, а также следующие сведения: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порядок выполнения административных процедур;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адрес Единого портала;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формы заявлений и образцы их заполнения;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размеры государственной пошлины за предоставление государственной услуги и платы за предоставление выписки из реестра лицензий на бумажном носителе;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исчерпывающий перечень документов, необходимых для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6) порядок досудебного (внесудебного) обжалования решений, действий (бездействия) должностных лиц, ответственных за предоставление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7) информация о возможности оценки качества предоставления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45. В соответствии с законодательством Российской Федерации о социальной защите инвалидов (</w:t>
      </w:r>
      <w:hyperlink r:id="rId35" w:tgtFrame="Федеральный закон от 24.11.1995 N 181-ФЗ (ред. от 29.11.2021) О социальной защите инвалидов в Российской Федерации">
        <w:r>
          <w:rPr>
            <w:color w:val="0000FF"/>
            <w:sz w:val="20"/>
          </w:rPr>
          <w:t>статья 15</w:t>
        </w:r>
      </w:hyperlink>
      <w:r>
        <w:rPr>
          <w:sz w:val="20"/>
        </w:rPr>
        <w:t xml:space="preserve"> Федерального закона от 24.11.1995 N 181-ФЗ "О социальной защите инвалидов в Российской Федерации" (Собрание законодательства Российской Федерации, 1995, N 48, ст. 4563; 2018, N 1, ст. 61) (далее - Федеральный закон N 181-ФЗ) им обеспечиваются: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беспрепятственный доступ к помещениям и предоставляемой в них государственной услуге;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возможность самостоятельного передвижения по территории, на которой расположены помещения, входа в такие помещения и выхода из них;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сопровождение инвалидов, имеющих стойкие расстройства функции зрения и самостоятельного передвижения, и оказание им помощи в помещениях;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надлежащее размещение оборудования и носителей информации, необходимых для обеспечения беспрепятственного доступа инвалидов к помещениям, где предоставляется государственная услуга, с учетом ограничений их жизнедеятельности;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6) допуск сурдопереводчика и тифлосурдопереводчика.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7) допуск собаки-проводника при наличии документа, подтверждающего ее специальное обучение (</w:t>
      </w:r>
      <w:hyperlink r:id="rId36" w:tgtFrame="Приказ Минтруда России от 22.06.2015 N 386н Об утверждении формы документа, подтверждающего специальное обучение собаки-проводника, и порядка его выдачи">
        <w:r>
          <w:rPr>
            <w:color w:val="0000FF"/>
            <w:sz w:val="20"/>
          </w:rPr>
          <w:t>приказ</w:t>
        </w:r>
      </w:hyperlink>
      <w:r>
        <w:rPr>
          <w:sz w:val="20"/>
        </w:rPr>
        <w:t xml:space="preserve"> Минтруда России от 22.06.2015 N 386н "Об утверждении формы документа, подтверждающего специальное обучение собаки-проводника, и порядка его выдачи" (зарегистрирован Минюстом России 21.07.2015, регистрационный N 38115);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8) оказание инвалидам помощи в преодолении барьеров, мешающих получению услуги и использованию помещений наравне с другими лицами.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В случае невозможности полностью приспособить объект с учетом потребностей инвалидов собственник объекта в соответствии со </w:t>
      </w:r>
      <w:hyperlink r:id="rId37" w:tgtFrame="Федеральный закон от 24.11.1995 N 181-ФЗ (ред. от 29.11.2021) О социальной защите инвалидов в Российской Федерации">
        <w:r>
          <w:rPr>
            <w:color w:val="0000FF"/>
            <w:sz w:val="20"/>
          </w:rPr>
          <w:t>статьей 15</w:t>
        </w:r>
      </w:hyperlink>
      <w:r>
        <w:rPr>
          <w:sz w:val="20"/>
        </w:rPr>
        <w:t xml:space="preserve"> Федерального закона N 181-ФЗ должен принимать меры для обеспечения доступа инвалидов к месту предоставления услуги, либо обеспечить ее предоставление в дистанционном режиме.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Показатели доступности и качества государственной</w:t>
      </w:r>
    </w:p>
    <w:p>
      <w:pPr>
        <w:pStyle w:val="ConsPlusTitle"/>
        <w:jc w:val="center"/>
        <w:rPr/>
      </w:pPr>
      <w:r>
        <w:rPr>
          <w:sz w:val="20"/>
        </w:rPr>
        <w:t>услуги, в том числе количество взаимодействий заявителя</w:t>
      </w:r>
    </w:p>
    <w:p>
      <w:pPr>
        <w:pStyle w:val="ConsPlusTitle"/>
        <w:jc w:val="center"/>
        <w:rPr/>
      </w:pPr>
      <w:r>
        <w:rPr>
          <w:sz w:val="20"/>
        </w:rPr>
        <w:t>с должностными лицами при предоставлении государственной</w:t>
      </w:r>
    </w:p>
    <w:p>
      <w:pPr>
        <w:pStyle w:val="ConsPlusTitle"/>
        <w:jc w:val="center"/>
        <w:rPr/>
      </w:pPr>
      <w:r>
        <w:rPr>
          <w:sz w:val="20"/>
        </w:rPr>
        <w:t>услуги и их продолжительность, возможность получения</w:t>
      </w:r>
    </w:p>
    <w:p>
      <w:pPr>
        <w:pStyle w:val="ConsPlusTitle"/>
        <w:jc w:val="center"/>
        <w:rPr/>
      </w:pPr>
      <w:r>
        <w:rPr>
          <w:sz w:val="20"/>
        </w:rPr>
        <w:t>информации о ходе предоставления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в том числе с использованием информационно-коммуникационных</w:t>
      </w:r>
    </w:p>
    <w:p>
      <w:pPr>
        <w:pStyle w:val="ConsPlusTitle"/>
        <w:jc w:val="center"/>
        <w:rPr/>
      </w:pPr>
      <w:r>
        <w:rPr>
          <w:sz w:val="20"/>
        </w:rPr>
        <w:t>технологий, возможность либо невозможность получения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 в многофункциональном центре</w:t>
      </w:r>
    </w:p>
    <w:p>
      <w:pPr>
        <w:pStyle w:val="ConsPlusTitle"/>
        <w:jc w:val="center"/>
        <w:rPr/>
      </w:pPr>
      <w:r>
        <w:rPr>
          <w:sz w:val="20"/>
        </w:rPr>
        <w:t>предоставления государственных и муниципальных услуг</w:t>
      </w:r>
    </w:p>
    <w:p>
      <w:pPr>
        <w:pStyle w:val="ConsPlusTitle"/>
        <w:jc w:val="center"/>
        <w:rPr/>
      </w:pPr>
      <w:r>
        <w:rPr>
          <w:sz w:val="20"/>
        </w:rPr>
        <w:t>(в том числе в полном объеме), в любом территориальном</w:t>
      </w:r>
    </w:p>
    <w:p>
      <w:pPr>
        <w:pStyle w:val="ConsPlusTitle"/>
        <w:jc w:val="center"/>
        <w:rPr/>
      </w:pPr>
      <w:r>
        <w:rPr>
          <w:sz w:val="20"/>
        </w:rPr>
        <w:t>подразделении органа, предоставляющего государственную</w:t>
      </w:r>
    </w:p>
    <w:p>
      <w:pPr>
        <w:pStyle w:val="ConsPlusTitle"/>
        <w:jc w:val="center"/>
        <w:rPr/>
      </w:pPr>
      <w:r>
        <w:rPr>
          <w:sz w:val="20"/>
        </w:rPr>
        <w:t>услугу, по выбору заявителя (экстерриториальный принцип),</w:t>
      </w:r>
    </w:p>
    <w:p>
      <w:pPr>
        <w:pStyle w:val="ConsPlusTitle"/>
        <w:jc w:val="center"/>
        <w:rPr/>
      </w:pPr>
      <w:r>
        <w:rPr>
          <w:sz w:val="20"/>
        </w:rPr>
        <w:t>посредством запроса о предоставлении нескольких</w:t>
      </w:r>
    </w:p>
    <w:p>
      <w:pPr>
        <w:pStyle w:val="ConsPlusTitle"/>
        <w:jc w:val="center"/>
        <w:rPr/>
      </w:pPr>
      <w:r>
        <w:rPr>
          <w:sz w:val="20"/>
        </w:rPr>
        <w:t>государственных и (или) муниципальных услуг</w:t>
      </w:r>
    </w:p>
    <w:p>
      <w:pPr>
        <w:pStyle w:val="ConsPlusTitle"/>
        <w:jc w:val="center"/>
        <w:rPr/>
      </w:pPr>
      <w:r>
        <w:rPr>
          <w:sz w:val="20"/>
        </w:rPr>
        <w:t>в многофункциональных центрах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государственных и муниципальных услуг,</w:t>
      </w:r>
    </w:p>
    <w:p>
      <w:pPr>
        <w:pStyle w:val="ConsPlusTitle"/>
        <w:jc w:val="center"/>
        <w:rPr/>
      </w:pPr>
      <w:r>
        <w:rPr>
          <w:sz w:val="20"/>
        </w:rPr>
        <w:t xml:space="preserve">предусмотренного </w:t>
      </w:r>
      <w:hyperlink r:id="rId38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статьей 15.1</w:t>
        </w:r>
      </w:hyperlink>
      <w:r>
        <w:rPr>
          <w:sz w:val="20"/>
        </w:rPr>
        <w:t xml:space="preserve"> Закона N 210-ФЗ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46. Показателями доступности и качества государственной услуги являются: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полнота, актуальность и достоверность информации о порядке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2) открытый доступ к информации о порядке и сроках предоставления государственной услуги, порядке обжалования действий (бездействия) должностных лиц лицензирующего органа, а также информации, относящейся к осуществлению лицензируемой деятельности, предусмотренной </w:t>
      </w:r>
      <w:hyperlink r:id="rId39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частями 1</w:t>
        </w:r>
      </w:hyperlink>
      <w:r>
        <w:rPr>
          <w:sz w:val="20"/>
        </w:rPr>
        <w:t xml:space="preserve"> и </w:t>
      </w:r>
      <w:hyperlink r:id="rId40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2 статьи 21</w:t>
        </w:r>
      </w:hyperlink>
      <w:r>
        <w:rPr>
          <w:sz w:val="20"/>
        </w:rPr>
        <w:t xml:space="preserve"> Федерального закона 99-ФЗ;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предоставление государственной услуги своевременно и в соответствии с настоящим Административным регламентом;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отсутствие жалоб заявителей на решения, действия (бездействие) должностных лиц лицензирующего органа, ответственных за предоставление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предоставление возможности подачи заявления о предоставлении государственной услуги и документов (содержащихся в них сведений), необходимых для предоставления государственной услуги, в форме электронного документа;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7) количество взаимодействий заявителя с должностными лицами лицензирующего органа при предоставлении государственной услуги и их продолжительность.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Взаимодействие заявителя с должностными лицами лицензирующего органа при предоставлении государственной услуги осуществляется при личном обращении заявителя в лицензирующий орган два раза - при подаче заявления и документов, необходимых для предоставления государственной услуги и при получении результата предоставления государственной услуги. Продолжительность одного взаимодействия не превышает 15 минут.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47. При предоставлении государственной услуги в электронной форме посредством Единого портала заявителю обеспечивается: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получение информации о порядке и сроках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формирование запроса о предоставлении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прием и регистрация запроса и иных документов, необходимых для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оплата государственной пошлины за предоставление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получение результата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6) получение сведений о ходе выполнения запроса о предоставлении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7) осуществление оценки качества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8) получение информации о праве заявителя на досудебное (внесудебное) обжалование решений и действий (бездействия) лицензирующего органа, а также его должностных лиц.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48. При предоставлении государственной услуги заявитель имеет возможность получить информацию о ходе предоставления государственной услуги в соответствии с </w:t>
      </w:r>
      <w:r>
        <w:fldChar w:fldCharType="begin"/>
      </w:r>
      <w:r>
        <w:rPr>
          <w:sz w:val="20"/>
          <w:color w:val="0000FF"/>
        </w:rPr>
        <w:instrText xml:space="preserve"> HYPERLINK "../../%D0%97%D0%B0%D0%B3%D1%80%D1%83%D0%B7%D0%BA%D0%B8/Telegram%20Desktop/%D0%9E%20%D1%84%D0%B5%D0%B4%D0%B5%D1%80%D0%B0%D0%BB%D1%8C%D0%BD%D1%8B%D1%85%20%D0%B3%D0%BE%D1%81%D1%83%D0%B4%D0%B0%D1%80%D1%81%D1%82%D0%B2%D0%B5%D0%BD%D0%BD%D1%8B%D1%85%20%D0%B8%D0%BD%D1%84%D0%BE%D1%80%D0%BC%D0%B0%D1%86%D0%B8%D0%BE%D0%BD%D0%BD%D1%8B%D1%85%20%D1%81%D0%B8%D1%81%D1%82%D0%B5%D0%BC%D0%B0%D1%85,%20%D0%BE%D0%B1%D0%B5%D1%81%D0%BF%D0%B5%D1%87%D0%B8%D0%B2%D0%B0%D1%8E%D1%89%D0%B8%D1%85%20%D0%BF%D1%80%D0%B5%D0%B4%D0%BE%D1%81%D1%82%D0%B0%D0%B2%D0%BB%D0%B5%D0%BD%D0%B8%D0%B5%20%D0%B2%20%D1%8D%D0%BB%D0%B5%D0%BA%D1%82%D1%80%D0%BE%D0%BD%D0%BD%D0%BE%D0%B9%20%D1%84%D0%BE%D1%80%D0%BC..." \l "P64" \n 3. Информация по вопросам предоставления государственной услуги размещается в федеральных государственных информационных системах Федеральный реестр государственных и муниципальных услуг (функций)</w:instrText>
      </w:r>
      <w:r>
        <w:rPr>
          <w:sz w:val="20"/>
          <w:color w:val="0000FF"/>
        </w:rPr>
        <w:fldChar w:fldCharType="separate"/>
      </w:r>
      <w:r>
        <w:rPr>
          <w:color w:val="0000FF"/>
          <w:sz w:val="20"/>
        </w:rPr>
        <w:t>пунктами 3</w:t>
      </w:r>
      <w:r>
        <w:rPr>
          <w:sz w:val="20"/>
          <w:color w:val="0000FF"/>
        </w:rPr>
        <w:fldChar w:fldCharType="end"/>
      </w:r>
      <w:r>
        <w:rPr>
          <w:sz w:val="20"/>
        </w:rPr>
        <w:t xml:space="preserve"> - </w:t>
      </w:r>
      <w:hyperlink w:anchor="P68" w:tgtFrame="5. На Едином портале размещается следующая информация:">
        <w:r>
          <w:rPr>
            <w:color w:val="0000FF"/>
            <w:sz w:val="20"/>
          </w:rPr>
          <w:t>5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49. Предоставление государственной услуги в многофункциональных центрах предоставления государственных и муниципальных услуг, а также по экстерриториальному принципу не предусмотрено.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Иные требования, в том числе учитывающие</w:t>
      </w:r>
    </w:p>
    <w:p>
      <w:pPr>
        <w:pStyle w:val="ConsPlusTitle"/>
        <w:jc w:val="center"/>
        <w:rPr/>
      </w:pPr>
      <w:r>
        <w:rPr>
          <w:sz w:val="20"/>
        </w:rPr>
        <w:t>особенности предоставления государственной услуги</w:t>
      </w:r>
    </w:p>
    <w:p>
      <w:pPr>
        <w:pStyle w:val="ConsPlusTitle"/>
        <w:jc w:val="center"/>
        <w:rPr/>
      </w:pPr>
      <w:r>
        <w:rPr>
          <w:sz w:val="20"/>
        </w:rPr>
        <w:t>по экстерриториальному принципу (в случае, если</w:t>
      </w:r>
    </w:p>
    <w:p>
      <w:pPr>
        <w:pStyle w:val="ConsPlusTitle"/>
        <w:jc w:val="center"/>
        <w:rPr/>
      </w:pPr>
      <w:r>
        <w:rPr>
          <w:sz w:val="20"/>
        </w:rPr>
        <w:t>государственная услуга предоставляется</w:t>
      </w:r>
    </w:p>
    <w:p>
      <w:pPr>
        <w:pStyle w:val="ConsPlusTitle"/>
        <w:jc w:val="center"/>
        <w:rPr/>
      </w:pPr>
      <w:r>
        <w:rPr>
          <w:sz w:val="20"/>
        </w:rPr>
        <w:t>по экстерриториальному принципу) и особенности</w:t>
      </w:r>
    </w:p>
    <w:p>
      <w:pPr>
        <w:pStyle w:val="ConsPlusTitle"/>
        <w:jc w:val="center"/>
        <w:rPr/>
      </w:pPr>
      <w:r>
        <w:rPr>
          <w:sz w:val="20"/>
        </w:rPr>
        <w:t>предоставления государственной услуги</w:t>
      </w:r>
    </w:p>
    <w:p>
      <w:pPr>
        <w:pStyle w:val="ConsPlusTitle"/>
        <w:jc w:val="center"/>
        <w:rPr/>
      </w:pPr>
      <w:r>
        <w:rPr>
          <w:sz w:val="20"/>
        </w:rPr>
        <w:t>в электронной форме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50. Для получения государственной услуги в электронной форме заявитель направляет заявление и прилагаемые к нему документы в форме электронных документов (пакета электронных документов), подписанных электронной подписью, в порядке, установленном Федеральным </w:t>
      </w:r>
      <w:hyperlink r:id="rId41" w:tgtFrame="Федеральный закон от 06.04.2011 N 63-ФЗ (ред. от 19.12.2022) Об электронной подписи">
        <w:r>
          <w:rPr>
            <w:color w:val="0000FF"/>
            <w:sz w:val="20"/>
          </w:rPr>
          <w:t>законом</w:t>
        </w:r>
      </w:hyperlink>
      <w:r>
        <w:rPr>
          <w:sz w:val="20"/>
        </w:rPr>
        <w:t xml:space="preserve"> от 06.04.2011 N 63-ФЗ "Об электронной подписи" (Собрание законодательства Российской Федерации, 2011, N 15, ст. 2036; 2020, N 24, ст. 3755) и </w:t>
      </w:r>
      <w:hyperlink r:id="rId42" w:tgtFrame="Постановление Правительства РФ от 25.06.2012 N 634 (ред. от 24.05.2021) О видах электронной подписи, использование которых допускается при обращении за получением государственных и муниципальных услуг">
        <w:r>
          <w:rPr>
            <w:color w:val="0000FF"/>
            <w:sz w:val="20"/>
          </w:rPr>
          <w:t>постановлением</w:t>
        </w:r>
      </w:hyperlink>
      <w:r>
        <w:rPr>
          <w:sz w:val="20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 2018, N 36, ст. 5623).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51. Для возможности подачи заявления о предоставлении государственной услуги через Единый портал заявитель должен быть зарегистрирован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</w:t>
      </w:r>
      <w:hyperlink r:id="rId43" w:tgtFrame="Постановление Правительства РФ от 10.07.2013 N 584 (ред. от 20.10.2022) Об использовании федеральной государственной информационной системы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>
        <w:r>
          <w:rPr>
            <w:color w:val="0000FF"/>
            <w:sz w:val="20"/>
          </w:rPr>
          <w:t>постановление</w:t>
        </w:r>
      </w:hyperlink>
      <w:r>
        <w:rPr>
          <w:sz w:val="20"/>
        </w:rPr>
        <w:t xml:space="preserve"> Правительства Российской Федерации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2013, N 30, ст. 4108; 2018, N 28, ст. 4234) (далее - ЕСИА).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0"/>
        </w:rPr>
        <w:t>III. Состав, последовательность и сроки</w:t>
      </w:r>
    </w:p>
    <w:p>
      <w:pPr>
        <w:pStyle w:val="ConsPlusTitle"/>
        <w:jc w:val="center"/>
        <w:rPr/>
      </w:pPr>
      <w:r>
        <w:rPr>
          <w:sz w:val="20"/>
        </w:rPr>
        <w:t>выполнения административных процедур (действий), требования</w:t>
      </w:r>
    </w:p>
    <w:p>
      <w:pPr>
        <w:pStyle w:val="ConsPlusTitle"/>
        <w:jc w:val="center"/>
        <w:rPr/>
      </w:pPr>
      <w:r>
        <w:rPr>
          <w:sz w:val="20"/>
        </w:rPr>
        <w:t>к порядку их выполнения, в том числе особенности выполнения</w:t>
      </w:r>
    </w:p>
    <w:p>
      <w:pPr>
        <w:pStyle w:val="ConsPlusTitle"/>
        <w:jc w:val="center"/>
        <w:rPr/>
      </w:pPr>
      <w:r>
        <w:rPr>
          <w:sz w:val="20"/>
        </w:rPr>
        <w:t>административных процедур (действий) в электронной форме,</w:t>
      </w:r>
    </w:p>
    <w:p>
      <w:pPr>
        <w:pStyle w:val="ConsPlusTitle"/>
        <w:jc w:val="center"/>
        <w:rPr/>
      </w:pPr>
      <w:r>
        <w:rPr>
          <w:sz w:val="20"/>
        </w:rPr>
        <w:t>а также особенности выполнения административных процедур</w:t>
      </w:r>
    </w:p>
    <w:p>
      <w:pPr>
        <w:pStyle w:val="ConsPlusTitle"/>
        <w:jc w:val="center"/>
        <w:rPr/>
      </w:pPr>
      <w:r>
        <w:rPr>
          <w:sz w:val="20"/>
        </w:rPr>
        <w:t>(действий) в многофункциональных центрах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государственных и муниципальных услуг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Состав административных процедур в рамках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услуги, в том числе в электронной форме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52. Состав административных процедур по предоставлению государственной услуги включает: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прием и регистрация заявления и прилагаемых к нему документов;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рассмотрение документов, необходимых для предоставления государственной услуги, и принятие решения о предоставлении лицензии (отказе в выдаче лицензии), переоформлении лицензии (отказе в переоформлении лицензии);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формирование и направление межведомственных запросов;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прекращение действия лицензии;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предоставление сведений о лицензии или справки об отсутствии запрашиваемых сведений;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Прием и регистрация заявления и прилагаемых</w:t>
      </w:r>
    </w:p>
    <w:p>
      <w:pPr>
        <w:pStyle w:val="ConsPlusTitle"/>
        <w:jc w:val="center"/>
        <w:rPr/>
      </w:pPr>
      <w:r>
        <w:rPr>
          <w:sz w:val="20"/>
        </w:rPr>
        <w:t>к нему документов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53. Основанием для начала административной процедуры является поступление в лицензирующий орган заявления и документов, предусмотренных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-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22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54. Прием и регистрация заявления и прилагаемых к нему документов осуществляются специалистом структурного подразделения лицензирующего органа, уполномоченного осуществлять прием и регистрацию заявлений о предоставлении государственной услуги (далее - специалист, осуществляющий прием и регистрацию).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55. Заявление и документы заявителя принимаются специалистом, осуществляющим прием и регистрацию по описи, копия которой с отметкой о дате приема документов в день приема вручается заявителю при личном обращении или направляется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 лицензирующего органа, способом, обеспечивающим подтверждение получения заявителем такой копии и подтверждение доставки указанного документа.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56. Специалист, осуществляющий прием и регистрацию, устанавливает соответствие предмета заявления полномочиям лицензирующего органа, проверяет наличие всех необходимых документов, предусмотренных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-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22</w:t>
        </w:r>
      </w:hyperlink>
      <w:r>
        <w:rPr>
          <w:sz w:val="20"/>
        </w:rPr>
        <w:t xml:space="preserve"> Административного регламента, правильность их оформления, факт уплаты государственной пошлины и (или) платы за предоставление выписки из реестра лицензий на бумажном носителе.</w:t>
      </w:r>
      <w:bookmarkStart w:id="34" w:name="P347"/>
    </w:p>
    <w:p>
      <w:pPr>
        <w:pStyle w:val="ConsPlusNormal"/>
        <w:spacing w:before="200" w:after="0"/>
        <w:ind w:firstLine="540"/>
        <w:jc w:val="both"/>
        <w:rPr/>
      </w:pPr>
      <w:bookmarkEnd w:id="34"/>
      <w:r>
        <w:rPr>
          <w:sz w:val="20"/>
        </w:rPr>
        <w:t xml:space="preserve">57. В случае, если заявление о предоставлении (переоформлении) лицензии оформлено с нарушением требований, установленных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-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22</w:t>
        </w:r>
      </w:hyperlink>
      <w:r>
        <w:rPr>
          <w:sz w:val="20"/>
        </w:rPr>
        <w:t xml:space="preserve"> Административного регламента и (или) документы, указанные в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пунктах 19</w:t>
        </w:r>
      </w:hyperlink>
      <w:r>
        <w:rPr>
          <w:sz w:val="20"/>
        </w:rPr>
        <w:t xml:space="preserve"> - </w:t>
      </w:r>
      <w:hyperlink w:anchor="P138" w:tgtFrame="20. Для переоформления лицензии заявитель направляет или представляет в лицензирующий орган документы, предусмотренные статьей 18 Федерального закона 99-ФЗ и пунктами 7, 8 Положения о лицензировании.">
        <w:r>
          <w:rPr>
            <w:color w:val="0000FF"/>
            <w:sz w:val="20"/>
          </w:rPr>
          <w:t>20</w:t>
        </w:r>
      </w:hyperlink>
      <w:r>
        <w:rPr>
          <w:sz w:val="20"/>
        </w:rPr>
        <w:t xml:space="preserve"> Административного регламента, представлены не в полном объеме, специалист, осуществляющий прием и регистрацию, в течение 3 рабочих дней со дня приема заявления о предоставлении государственной услуги вручает заявителю при личном приеме уведомление о необходимости устранения в течение 30 календарных дней выявленных нарушений и (или) представления документов, которые отсутствуют, или направляет такое уведомление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 лицензирующего органа, способом, обеспечивающим подтверждение доставки такого уведомления и его получения заявителем.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58. В течение 3 рабочих дней со дня устранения заявителем выявленных нарушений путем представления надлежащим образом оформленного заявления и (или) в полном объеме прилагаемых к нему документов, специалист, осуществляющий прием и регистрацию принимает решение о рассмотрении этого заявления и прилагаемых к нему документов.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59. В случае непредставления заявителем в течение 30 календарных дней со дня получения уведомления, указанного в </w:t>
      </w:r>
      <w:hyperlink w:anchor="P347" w:tgtFrame="57. В случае, если заявление о предоставлении (переоформлении) лицензии оформлено с нарушением требований, установленных пунктами 19 - 22 Административного регламента и (или) документы, указанные в пунктах 19 - 20 Административного регламента, представлены не в полном объеме, специалист, осуществляющий прием и регистрацию, в течение 3 рабочих дней со дня приема заявления о предоставлении государственной услуги вручает заявителю при личном приеме уведомление о необходимости устранения в течение 30 календа...">
        <w:r>
          <w:rPr>
            <w:color w:val="0000FF"/>
            <w:sz w:val="20"/>
          </w:rPr>
          <w:t>пункте 57</w:t>
        </w:r>
      </w:hyperlink>
      <w:r>
        <w:rPr>
          <w:sz w:val="20"/>
        </w:rPr>
        <w:t xml:space="preserve"> Административного регламента, надлежащим образом оформленного заявления и (или) недостающих документов ранее представленное заявление и прилагаемые к нему документы возвращаются заявителю в течение 3 рабочих дней способом, предусмотренном </w:t>
      </w:r>
      <w:hyperlink w:anchor="P347" w:tgtFrame="57. В случае, если заявление о предоставлении (переоформлении) лицензии оформлено с нарушением требований, установленных пунктами 19 - 22 Административного регламента и (или) документы, указанные в пунктах 19 - 20 Административного регламента, представлены не в полном объеме, специалист, осуществляющий прием и регистрацию, в течение 3 рабочих дней со дня приема заявления о предоставлении государственной услуги вручает заявителю при личном приеме уведомление о необходимости устранения в течение 30 календа...">
        <w:r>
          <w:rPr>
            <w:color w:val="0000FF"/>
            <w:sz w:val="20"/>
          </w:rPr>
          <w:t>пунктом 57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60. Заявление и документы заявителя, соответствующие требованиям, предусмотренным </w:t>
      </w:r>
      <w:hyperlink w:anchor="P132" w:tgtFrame="19. Для получения лицензии заявитель направляет или представляет в лицензирующий орган документы, предусмотренные пунктом 6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02.04.2012 N 278 (Собрание законодательства Российской Федерации, 2012, N 15, ст. 1791; 2015, N 11, ст. 1607) (далее - ...">
        <w:r>
          <w:rPr>
            <w:color w:val="0000FF"/>
            <w:sz w:val="20"/>
          </w:rPr>
          <w:t>пунктами 19</w:t>
        </w:r>
      </w:hyperlink>
      <w:r>
        <w:rPr>
          <w:sz w:val="20"/>
        </w:rPr>
        <w:t xml:space="preserve"> - </w:t>
      </w:r>
      <w:hyperlink w:anchor="P153" w:tgtFrame="22. Для получения сведений о лицензии заявитель направляет в лицензирующий орган заявление о предоставлении сведений о лицензии по форме согласно приложению N 4 к Административному регламенту.">
        <w:r>
          <w:rPr>
            <w:color w:val="0000FF"/>
            <w:sz w:val="20"/>
          </w:rPr>
          <w:t>22</w:t>
        </w:r>
      </w:hyperlink>
      <w:r>
        <w:rPr>
          <w:sz w:val="20"/>
        </w:rPr>
        <w:t xml:space="preserve"> Административного регламента, принимаются и регистрируются специалистом, осуществляющим прием и регистрацию, в соответствии с </w:t>
      </w:r>
      <w:hyperlink w:anchor="P232" w:tgtFrame="38. Регистрация заявления и документов заявителя, поступивших на бумажном носителе или в электронной форме с использованием Единого портала, осуществляется не позднее 1 рабочего дня, следующего за днем их поступления в лицензирующий орган.">
        <w:r>
          <w:rPr>
            <w:color w:val="0000FF"/>
            <w:sz w:val="20"/>
          </w:rPr>
          <w:t>пунктами 38</w:t>
        </w:r>
      </w:hyperlink>
      <w:r>
        <w:rPr>
          <w:sz w:val="20"/>
        </w:rPr>
        <w:t xml:space="preserve"> - </w:t>
      </w:r>
      <w:hyperlink w:anchor="P235" w:tgtFrame="40. Датой приема заявления о предоставлении государственной услуги считается дата его регистрации в лицензирующем органе.">
        <w:r>
          <w:rPr>
            <w:color w:val="0000FF"/>
            <w:sz w:val="20"/>
          </w:rPr>
          <w:t>40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61. Зарегистрированное заявление и прилагаемые к нему документы не позднее одного рабочего дня, следующего за днем регистрации, передаются специалисту лицензирующего органа, уполномоченному их рассматривать (далее - уполномоченный специалист-эксперт).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62. Результатом административной процедуры является прием и регистрация заявления о предоставлении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63. Способом фиксации результата выполнения административной процедуры является выдача (направление) заявителю копии описи с отметкой о дате приема заявления и прилагаемых к нему документов.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Рассмотрение документов, необходимых для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услуги, и принятие решения о предоставлении</w:t>
      </w:r>
    </w:p>
    <w:p>
      <w:pPr>
        <w:pStyle w:val="ConsPlusTitle"/>
        <w:jc w:val="center"/>
        <w:rPr/>
      </w:pPr>
      <w:r>
        <w:rPr>
          <w:sz w:val="20"/>
        </w:rPr>
        <w:t>лицензии (отказе в выдаче лицензии), переоформлении</w:t>
      </w:r>
    </w:p>
    <w:p>
      <w:pPr>
        <w:pStyle w:val="ConsPlusTitle"/>
        <w:jc w:val="center"/>
        <w:rPr/>
      </w:pPr>
      <w:r>
        <w:rPr>
          <w:sz w:val="20"/>
        </w:rPr>
        <w:t>лицензии (отказе в переоформлении лицензии)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64. Основанием для начала административной процедуры является поступление уполномоченному специалисту-эксперту зарегистрированного заявления и прилагаемых к нему документов.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65. Рассмотрение зарегистрированного заявления и прилагаемых к нему документов, принятие решения о предоставлении лицензии (об отказе в предоставлении), переоформлении лицензии (отказе в переоформлении лицензии) осуществляются в сроки, предусмотренные </w:t>
      </w:r>
      <w:hyperlink w:anchor="P111" w:tgtFrame="12. Срок принятия решения о предоставлении (об отказе в предоставлении) лицензии не может превышать 45 рабочих дней со дня приема лицензирующим органом надлежащим образом оформленного заявления о предоставлении лицензии и прилагаемых к нему документов, предусмотренных пунктом 19 Административного регламента.">
        <w:r>
          <w:rPr>
            <w:color w:val="0000FF"/>
            <w:sz w:val="20"/>
          </w:rPr>
          <w:t>пунктами 12</w:t>
        </w:r>
      </w:hyperlink>
      <w:r>
        <w:rPr>
          <w:sz w:val="20"/>
        </w:rPr>
        <w:t xml:space="preserve"> - </w:t>
      </w:r>
      <w:hyperlink w:anchor="P113" w:tgtFrame="14. Срок принятия решения о переоформлении (об отказе в переоформлении) лицензии при намерении лицензиата осуществлять лицензируемый вид деятельности по адресу места осуществления, не указанному в лицензии, либо внести изменения в предусмотренный лицензией перечень выполняемых работ, оказываемых услуг, составляющих лицензируемый вид деятельности не может превышать 30 рабочих дней со дня приема лицензирующим органом надлежащим образом оформленного заявления о переоформлении лицензии и в полном объеме прил...">
        <w:r>
          <w:rPr>
            <w:color w:val="0000FF"/>
            <w:sz w:val="20"/>
          </w:rPr>
          <w:t>14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66. В ходе административной процедуры уполномоченный специалист-эксперт устанавливает отсутствие (наличие) оснований для отказа в предоставлении государственной услуги, предусмотренных </w:t>
      </w:r>
      <w:hyperlink w:anchor="P192" w:tgtFrame="31. Основаниями для отказа в предоставлении государственной услуги, предусмотренными в части предоставления (переоформления) лицензии являются:">
        <w:r>
          <w:rPr>
            <w:color w:val="0000FF"/>
            <w:sz w:val="20"/>
          </w:rPr>
          <w:t>пунктом 31</w:t>
        </w:r>
      </w:hyperlink>
      <w:r>
        <w:rPr>
          <w:sz w:val="20"/>
        </w:rPr>
        <w:t xml:space="preserve"> Административного регламента, в том числе путем проверки соответствия соискателя лицензии, лицензиата лицензионным требованиям в порядке и случаях, предусмотренных </w:t>
      </w:r>
      <w:hyperlink r:id="rId44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статьей 19</w:t>
        </w:r>
      </w:hyperlink>
      <w:r>
        <w:rPr>
          <w:sz w:val="20"/>
        </w:rPr>
        <w:t xml:space="preserve"> Федерального закона 99-ФЗ.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67. В случае принятия решения об отказе в предоставлении (переоформлении) лицензии лицензирующий орган вручает в течение 3 рабочих дней со дня принятия этого решения соискателю лицензии (лицензиату) или направляет соискателю лицензии (лицензиату) по его выбору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уведомление об отказе в предоставлении (переоформлении) лицензии с мотивированным обоснованием.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68. Решение о предоставлении (переоформлении) лицензии или об отказе в ее предоставлении (переоформлении) оформляется приказом лицензирующего органа о предоставлении (переоформлении) лицензии или об отказе в ее предоставлении (переоформлении). Запись о предоставлении (переоформлении) лицензии вносится в реестр лицензий в день регистрации приказа.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69. Приказ о предоставлении (переоформлении) лицензии подписывается руководителем лицензирующего органа. Реквизиты приказа о предоставлении лицензии вносятся в реестр лицензий.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70. В течение 3 рабочих дней после дня внесения записи о предоставлении лицензии в реестр лицензий лицензирующий орган направляет уведомление о предоставлении (переоформлении) лицензии соискателю лицензии (лицензиату) по его выбору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71. В случае если в заявлении о предоставлении (переоформлении) лицензии указана необходимость получения выписки из реестра лицензий в форме электронного документа, лицензирующий орган одновременно с направлением уведомления о предоставлении (переоформлении) лицензии направляет соискателю лицензии (лицензиату) выписку из реестра лицензий в форме электронного документа, подписанного усиленной квалифицированной электронной подписью.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 случае если в заявлении о предоставлении лицензии указана необходимость получения выписки из реестра лицензий на бумажном носителе, лицензирующий орган одновременно с направлением уведомления о предоставлении (переоформлении) лицензии направляет соискателю лицензии (лицензиату) выписку из реестра лицензий заказным почтовым отправлением с уведомлением о вручении.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72. Результатом административной процедуры является принятие решения о предоставлении (отказе в предоставлении) или переоформлении (отказе в переоформлении)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73. Способом фиксации результата выполнения административной процедуры является внесение сведений о лицензии в реестр лицензий либо направление (вручение) соискателю лицензии (лицензиату) уведомления об отказе в предоставлении (переоформлении) лицензии.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Формирование и направление межведомственных запросов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74. Основанием для начала административной процедуры является регистрация представленных заявителем документов (сведений) в случае, если им по собственной инициативе не представлены указанные в </w:t>
      </w:r>
      <w:hyperlink w:anchor="P167" w:tgtFrame="25. Для предоставления государствен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:">
        <w:r>
          <w:rPr>
            <w:color w:val="0000FF"/>
            <w:sz w:val="20"/>
          </w:rPr>
          <w:t>пункте 25</w:t>
        </w:r>
      </w:hyperlink>
      <w:r>
        <w:rPr>
          <w:sz w:val="20"/>
        </w:rPr>
        <w:t xml:space="preserve"> Административного регламента документы (сведения).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Ответственный исполнитель направляет межведомственные запросы в форме электронного документа. Формирование и направление межведомственного запроса осуществляются исполнителем в день принятия решения о рассмотрении заявления и прилагаемых к нему документов.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75. Формирование и направление межведомственных запросов о предоставлении сведений, предусмотренных </w:t>
      </w:r>
      <w:hyperlink w:anchor="P167" w:tgtFrame="25. Для предоставления государствен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:">
        <w:r>
          <w:rPr>
            <w:color w:val="0000FF"/>
            <w:sz w:val="20"/>
          </w:rPr>
          <w:t>пунктом 25</w:t>
        </w:r>
      </w:hyperlink>
      <w:r>
        <w:rPr>
          <w:sz w:val="20"/>
        </w:rPr>
        <w:t xml:space="preserve"> настоящего Административного регламента, осуществляется уполномоченным специалистом-экспертом с использованием СМЭВ в соответствии с требованиями </w:t>
      </w:r>
      <w:hyperlink r:id="rId45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статей 7.1</w:t>
        </w:r>
      </w:hyperlink>
      <w:r>
        <w:rPr>
          <w:sz w:val="20"/>
        </w:rPr>
        <w:t xml:space="preserve"> и </w:t>
      </w:r>
      <w:hyperlink r:id="rId46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7.2</w:t>
        </w:r>
      </w:hyperlink>
      <w:r>
        <w:rPr>
          <w:sz w:val="20"/>
        </w:rPr>
        <w:t xml:space="preserve"> Федерального закона N 210-ФЗ.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76. Межведомственные запросы о предоставлении информации (сведений) направляются в целях получения сведений из: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Единого государственного реестра юридических лиц;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Государственной информационной системы о государственных и муниципальных платежах;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Единого государственного реестра недвижимости;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Реестра федерального имущества.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Срок подготовки и направления ответа на межведомственный запрос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информацию (сведения) в соответствии с </w:t>
      </w:r>
      <w:hyperlink r:id="rId47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частью 3 статьи 7.2</w:t>
        </w:r>
      </w:hyperlink>
      <w:r>
        <w:rPr>
          <w:sz w:val="20"/>
        </w:rPr>
        <w:t xml:space="preserve"> Федерального закона N 210-ФЗ.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77. Результатом административной процедуры является получение ответа на межведомственный запрос.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78. Способом фиксации результата выполнения административной процедуры является приобщение документов (сведений), представленных федеральными органами исполнительной власти по межведомственным запросам к лицензионному делу.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Прекращение действия лицензии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79. Основанием для начала административной процедуры является получение лицензирующим органом заявления лицензиата о прекращении лицензируемого вида деятельности.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80. Заявление о прекращении лицензируемого вида деятельности представляется или направляется лицензиатом, имеющим намерение прекратить этот вид деятельности, не позднее чем за 15 календарных дней до дня фактического прекращения лицензируемого вида деятельности лицензиата.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81. Решение о прекращении действия лицензии оформляется уполномоченным специалистом-экспертом в виде приказа лицензирующего органа в срок, предусмотренный </w:t>
      </w:r>
      <w:r>
        <w:fldChar w:fldCharType="begin"/>
      </w:r>
      <w:r>
        <w:rPr>
          <w:sz w:val="20"/>
          <w:color w:val="0000FF"/>
        </w:rPr>
        <w:instrText xml:space="preserve"> HYPERLINK "../../%D0%97%D0%B0%D0%B3%D1%80%D1%83%D0%B7%D0%BA%D0%B8/Telegram%20Desktop/%D0%A4%D0%B5%D0%B4%D0%B5%D1%80%D0%B0%D1%86%D0%B8..." \l "P114" \n 15. Срок принятия решения о прекращении действия лицензии в связи с прекращением вида деятельности лицензиата, на который предоставлена лицензия не может превышать 10 рабочих дней со дня получения лицензирующим органом заявления лицензиата о прекращении лицензируемого вида деятельности, предусмотренного пунктом 21 Административного регламента (часть 16 статьи 20 Федерального закона от 04.05.2011 N 99-ФЗ О лицензировании отдельных видов деятельности</w:instrText>
      </w:r>
      <w:r>
        <w:rPr>
          <w:sz w:val="20"/>
          <w:color w:val="0000FF"/>
        </w:rPr>
        <w:fldChar w:fldCharType="separate"/>
      </w:r>
      <w:r>
        <w:rPr>
          <w:color w:val="0000FF"/>
          <w:sz w:val="20"/>
        </w:rPr>
        <w:t>пунктом 15</w:t>
      </w:r>
      <w:r>
        <w:rPr>
          <w:sz w:val="20"/>
          <w:color w:val="0000FF"/>
        </w:rPr>
        <w:fldChar w:fldCharType="end"/>
      </w:r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82. Сведения о прекращении действия лицензии вносятся в реестр лицензий в день принятия соответствующего решения.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83. Действие лицензии прекращается со дня внесения соответствующей записи в реестр лицензий на основании заявления лицензиата о прекращении лицензируемого вида деятельности, либо со дня внесения соответствующих записей в единый государственный реестр юридических лиц, либо со дня вступления в законную силу решения суда об аннулировании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84. В течение 3 рабочих дней со дня внесения записи о прекращении действия лицензии в реестр лицензий лицензирующий орган направляет уведомление о прекращении действия лицензии лицензиату по его выбору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85. Результатом административной процедуры является принятие лицензирующим органом решения о прекращении действия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86. Способом фиксации результата выполнения административной процедуры является внесение сведений о прекращении действия лицензии в реестр лицензий.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Предоставление сведений о лицензии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87. Основанием для начала административной процедуры является получение лицензирующим органом заявления о предоставлении сведений о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88. Уполномоченный специалист-эксперт в течение 1 рабочего дня со дня получения лицензирующим органом заявления о предоставлении сведений о лицензии проверяет наличие в реестре лицензий запрашиваемой информации в отношении указанной в заявлении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89. Сведения о лицензии предоставляются (направляются) заявителю в виде выписки из реестра лицензий либо копии акта лицензирующего органа о принятом решении, либо справки об отсутствии запрашиваемых сведений, которая выдается в случае отсутствия в реестре лицензий сведений о лицензии или при невозможности определения конкретного лицензиата (</w:t>
      </w:r>
      <w:hyperlink r:id="rId48" w:tgtFrame="Федеральный закон от 04.05.2011 N 99-ФЗ (ред. от 14.07.2022) О лицензировании отдельных видов деятельности">
        <w:r>
          <w:rPr>
            <w:color w:val="0000FF"/>
            <w:sz w:val="20"/>
          </w:rPr>
          <w:t>часть 9 статьи 21</w:t>
        </w:r>
      </w:hyperlink>
      <w:r>
        <w:rPr>
          <w:sz w:val="20"/>
        </w:rPr>
        <w:t xml:space="preserve"> Федерального закона N 99-ФЗ) в срок, предусмотренный </w:t>
      </w:r>
      <w:hyperlink w:anchor="P115" w:tgtFrame="16. Срок предоставления сведений о лицензии или справки об отсутствии запрашиваемых сведений не может превышать 3 рабочих дней со дня получения лицензирующим органом заявления о предоставлении таких сведений (часть 8 статьи 21 Федерального закона N 99-ФЗ), предусмотренного пунктом 22 Административного регламента.">
        <w:r>
          <w:rPr>
            <w:color w:val="0000FF"/>
            <w:sz w:val="20"/>
          </w:rPr>
          <w:t>пунктом 16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90. В течение 3 рабочих дней с даты получения заявления о предоставлении сведений о лицензии уполномоченный специалист-эксперт по выбору заявителя передает ему непосредственно, направляет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сведения о лицензии.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91. Результатом административной процедуры является предоставление заявителю сведений о лицензии или информации об отсутствии запрашиваемых сведений.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92. Способом фиксации результата выполнения административной процедуры является присвоение индивидуального порядкового номера выписке из реестра лицензий либо исходящему письму с копией акта лицензирующего органа о принятом решении, либо справке об отсутствии запрашиваемых сведений в случае отсутствия в реестре лицензий сведений о лицензии или при невозможности определения конкретного лицензиата.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Порядок исправления допущенных опечаток и (или) ошибок</w:t>
      </w:r>
    </w:p>
    <w:p>
      <w:pPr>
        <w:pStyle w:val="ConsPlusTitle"/>
        <w:jc w:val="center"/>
        <w:rPr/>
      </w:pPr>
      <w:r>
        <w:rPr>
          <w:sz w:val="20"/>
        </w:rPr>
        <w:t>в выданных в результате предоставления государственной</w:t>
      </w:r>
    </w:p>
    <w:p>
      <w:pPr>
        <w:pStyle w:val="ConsPlusTitle"/>
        <w:jc w:val="center"/>
        <w:rPr/>
      </w:pPr>
      <w:r>
        <w:rPr>
          <w:sz w:val="20"/>
        </w:rPr>
        <w:t>услуги документах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93. Уполномоченный специалист-эксперт лицензирующего органа в срок, не превышающий 5 рабочих дней со дня поступления заявления об исправлении опечаток и (или) ошибок в выданных в результате предоставления государственной услуги документах (рекомендуемый образец заявления приведен в </w:t>
      </w:r>
      <w:hyperlink w:anchor="P818" w:tgtFrame=" Заявление">
        <w:r>
          <w:rPr>
            <w:color w:val="0000FF"/>
            <w:sz w:val="20"/>
          </w:rPr>
          <w:t>приложении N 5</w:t>
        </w:r>
      </w:hyperlink>
      <w:r>
        <w:rPr>
          <w:sz w:val="20"/>
        </w:rPr>
        <w:t xml:space="preserve"> к Административному регламенту), устанавливает факт наличия опечаток и (или) ошибок в выданных в результате предоставления государственной услуги документах, в реестре лицензий и осуществляет исправление таких опечаток и (или) ошибок. В случае если факт наличия опечаток и (или) ошибок в выданных в результате предоставления государственной услуги документах в реестре лицензий не установлен, исправление таких опечаток и (или) ошибок не осуществляется.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94. Сведения об исправлении ошибок либо об отсутствии опечаток и ошибок в выданных в результате предоставления государственной услуги документах по выбору заявителя передаются ему непосредственно, направляются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Особенности выполнения административных процедур</w:t>
      </w:r>
    </w:p>
    <w:p>
      <w:pPr>
        <w:pStyle w:val="ConsPlusTitle"/>
        <w:jc w:val="center"/>
        <w:rPr/>
      </w:pPr>
      <w:r>
        <w:rPr>
          <w:sz w:val="20"/>
        </w:rPr>
        <w:t>(действий) в электронной форме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95. Формирование заявления в электронной форме осуществляется заявителем посредством заполнения на Едином портале его электронной формы и прикрепления к нему электронных образов документов, подписанных усиленной квалифицированной электронной подписью, без необходимости дополнительной подачи заявления в виде документа на бумажном носителе.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96.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97. При формировании заявления в электронной форме посредством Единого портала заявителю обеспечивается: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возможность копирования и сохранения заявления в электронной форме и прикрепленных к нему электронных образов документов;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возможность печати на бумажном носителе копии заявления в электронной форме;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заполнение полей электронной формы заявления до начала ввода сведений заявителем с использованием сведений, размещенных в ЕСИА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возможность доступа заявителя с использованием Единого портала к ранее поданным им заявлениям в течение не менее одного года, а также частично сформированных заявлений в течение не менее 3 месяцев.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98. Лицензирующий орган обеспечивает прием заявления в электронной форме и прикрепленных к нему электронных образов документов (электронных документов) и их регистрацию без необходимости повторного представления заявителем таких документов на бумажном носителе.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99. Уплата государственной пошлины и (или) платы за предоставление государственной услуги может осуществляться заявителем с использованием Единого портала по предварительно заполненным реквизитам.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100. При уплате государственной пошлины и (или) платы за предоставление государственной услуги заявителю с использованием Единого портала обеспечивается возможность сохранения платежного документа, заполненного полностью или частично, а также печати на бумажном носителе копии заполненного платежного документа.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101. Заявитель информируется о совершении факта уплаты государственной пошлины и (или) платы за предоставление государственной услуги посредством Единого портала.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102. Получение информации об уплате государственной пошлины и (или) платы за предоставление государственной услуги осуществляется Роспотребнадзором (его территориальным органом) с использованием информации Государственной информационной системе о государственных и муниципальных платежах, если иное не предусмотрено законодательством Российской Федерации.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103. Прием и регистрация заявления (запроса) в электронной форме и прикрепленных к нему электронных образов документов (электронных документов) осуществляется в срок и в порядке, предусмотренном </w:t>
      </w:r>
      <w:hyperlink w:anchor="P232" w:tgtFrame="38. Регистрация заявления и документов заявителя, поступивших на бумажном носителе или в электронной форме с использованием Единого портала, осуществляется не позднее 1 рабочего дня, следующего за днем их поступления в лицензирующий орган.">
        <w:r>
          <w:rPr>
            <w:color w:val="0000FF"/>
            <w:sz w:val="20"/>
          </w:rPr>
          <w:t>пунктами 38</w:t>
        </w:r>
      </w:hyperlink>
      <w:r>
        <w:rPr>
          <w:sz w:val="20"/>
        </w:rPr>
        <w:t xml:space="preserve"> - </w:t>
      </w:r>
      <w:hyperlink w:anchor="P235" w:tgtFrame="40. Датой приема заявления о предоставлении государственной услуги считается дата его регистрации в лицензирующем органе.">
        <w:r>
          <w:rPr>
            <w:color w:val="0000FF"/>
            <w:sz w:val="20"/>
          </w:rPr>
          <w:t>40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104. Предоставление государственной услуги начинается со дня приема и регистрации лицензирующим органом заявления в электронной форме и прикрепленных к нему электронных образов документов (электронных документов).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105. Получение результата предоставления государственной услуги в форме электронного документа осуществляется заявителем с использованием личного кабинета на Едином портале в течение срока действия результата предоставления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106. Заявитель имеет возможность получения информации о ходе предоставления государственной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Информация о ходе предоставления государственной услуги направляется заявителю в срок, не превышающий 1 рабочий день после завершения выполнения соответствующего действия, с использованием средств Единого портала.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При предоставлении государственной услуги в электронной форме заявителю направляются: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уведомление о приеме и регистрации заявления и документов, необходимых для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уведомление о начале процедуры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уведомление о приостановлении рассмотрения заявления;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уведомление о результатах рассмотрения документов, необходимых для предоставления государственной услуги;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5) уведомление о мотивированном отказе в предоставлении услуги.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107. Заявитель вправе получить результат предоставления государственной услуги в форме документа на бумажном носителе, в форме электронного документа, подписанного усиленной квалифицированной электронной подписью, с использованием личного кабинета на Едином портале.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0"/>
        </w:rPr>
        <w:t>IV. Формы контроля за предоставлением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Порядок осуществления текущего контроля</w:t>
      </w:r>
    </w:p>
    <w:p>
      <w:pPr>
        <w:pStyle w:val="ConsPlusTitle"/>
        <w:jc w:val="center"/>
        <w:rPr/>
      </w:pPr>
      <w:r>
        <w:rPr>
          <w:sz w:val="20"/>
        </w:rPr>
        <w:t>за соблюдением и исполнением ответственными должностными</w:t>
      </w:r>
    </w:p>
    <w:p>
      <w:pPr>
        <w:pStyle w:val="ConsPlusTitle"/>
        <w:jc w:val="center"/>
        <w:rPr/>
      </w:pPr>
      <w:r>
        <w:rPr>
          <w:sz w:val="20"/>
        </w:rPr>
        <w:t>лицами положений Административного регламента и иных</w:t>
      </w:r>
    </w:p>
    <w:p>
      <w:pPr>
        <w:pStyle w:val="ConsPlusTitle"/>
        <w:jc w:val="center"/>
        <w:rPr/>
      </w:pPr>
      <w:r>
        <w:rPr>
          <w:sz w:val="20"/>
        </w:rPr>
        <w:t>нормативных правовых актов, устанавливающих требования</w:t>
      </w:r>
    </w:p>
    <w:p>
      <w:pPr>
        <w:pStyle w:val="ConsPlusTitle"/>
        <w:jc w:val="center"/>
        <w:rPr/>
      </w:pPr>
      <w:r>
        <w:rPr>
          <w:sz w:val="20"/>
        </w:rPr>
        <w:t>к предоставлению государственной услуги,</w:t>
      </w:r>
    </w:p>
    <w:p>
      <w:pPr>
        <w:pStyle w:val="ConsPlusTitle"/>
        <w:jc w:val="center"/>
        <w:rPr/>
      </w:pPr>
      <w:r>
        <w:rPr>
          <w:sz w:val="20"/>
        </w:rPr>
        <w:t>а также принятием ими решений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108.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осуществляется должностными лицами Роспотребнадзора (его территориальных органов), ответственными за организацию работы по предоставлению государственной услуги, по каждой административной процедуре в соответствии с установленными регламентом содержанием и сроками действий.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Периодичность осуществления текущего контроля устанавливается приказом Роспотребнадзора (его территориальных органов).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Порядок и периодичность осуществления плановых</w:t>
      </w:r>
    </w:p>
    <w:p>
      <w:pPr>
        <w:pStyle w:val="ConsPlusTitle"/>
        <w:jc w:val="center"/>
        <w:rPr/>
      </w:pPr>
      <w:r>
        <w:rPr>
          <w:sz w:val="20"/>
        </w:rPr>
        <w:t>и внеплановых проверок полноты и качества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услуги, в том числе порядок и формы</w:t>
      </w:r>
    </w:p>
    <w:p>
      <w:pPr>
        <w:pStyle w:val="ConsPlusTitle"/>
        <w:jc w:val="center"/>
        <w:rPr/>
      </w:pPr>
      <w:r>
        <w:rPr>
          <w:sz w:val="20"/>
        </w:rPr>
        <w:t>контроля за полнотой и качеством предоставления</w:t>
      </w:r>
    </w:p>
    <w:p>
      <w:pPr>
        <w:pStyle w:val="ConsPlusTitle"/>
        <w:jc w:val="center"/>
        <w:rPr/>
      </w:pPr>
      <w:r>
        <w:rPr>
          <w:sz w:val="20"/>
        </w:rPr>
        <w:t>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109. Контроль полноты и качества предоставления государственной услуги Роспотребнадзором и его территориальными органами осуществляется в формах плановых и внеплановых проверок Роспотребнадзора (его территориальных органов) и рассмотрения жалоб на действия (бездействие) должностных лиц Роспотребнадзора (его территориальных органов).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110. Порядок и периодичность осуществления плановых проверок устанавливается планом работы Роспотребнадзора (его территориальных органов).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Роспотребнадзора (его территориальных органов), ответственных за предоставление государственной услуги.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Ответственность должностных лиц</w:t>
      </w:r>
    </w:p>
    <w:p>
      <w:pPr>
        <w:pStyle w:val="ConsPlusTitle"/>
        <w:jc w:val="center"/>
        <w:rPr/>
      </w:pPr>
      <w:r>
        <w:rPr>
          <w:sz w:val="20"/>
        </w:rPr>
        <w:t>Роспотребнадзора и его территориальных органов за решения</w:t>
      </w:r>
    </w:p>
    <w:p>
      <w:pPr>
        <w:pStyle w:val="ConsPlusTitle"/>
        <w:jc w:val="center"/>
        <w:rPr/>
      </w:pPr>
      <w:r>
        <w:rPr>
          <w:sz w:val="20"/>
        </w:rPr>
        <w:t>и действия (бездействие), принимаемые (осуществляемые)</w:t>
      </w:r>
    </w:p>
    <w:p>
      <w:pPr>
        <w:pStyle w:val="ConsPlusTitle"/>
        <w:jc w:val="center"/>
        <w:rPr/>
      </w:pPr>
      <w:r>
        <w:rPr>
          <w:sz w:val="20"/>
        </w:rPr>
        <w:t>ими в ходе предоставления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111. За несоблюдение положений Административного регламента ответственные должностные лица Роспотребнадзора (его территориальных органов), участвующие в предоставлении государственной услуги, несут ответственность в соответствии с законодательством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Положения, характеризующие требования к порядку</w:t>
      </w:r>
    </w:p>
    <w:p>
      <w:pPr>
        <w:pStyle w:val="ConsPlusTitle"/>
        <w:jc w:val="center"/>
        <w:rPr/>
      </w:pPr>
      <w:r>
        <w:rPr>
          <w:sz w:val="20"/>
        </w:rPr>
        <w:t>и формам контроля за предоставлением государственной</w:t>
      </w:r>
    </w:p>
    <w:p>
      <w:pPr>
        <w:pStyle w:val="ConsPlusTitle"/>
        <w:jc w:val="center"/>
        <w:rPr/>
      </w:pPr>
      <w:r>
        <w:rPr>
          <w:sz w:val="20"/>
        </w:rPr>
        <w:t>услуги, в том числе со стороны граждан,</w:t>
      </w:r>
    </w:p>
    <w:p>
      <w:pPr>
        <w:pStyle w:val="ConsPlusTitle"/>
        <w:jc w:val="center"/>
        <w:rPr/>
      </w:pPr>
      <w:r>
        <w:rPr>
          <w:sz w:val="20"/>
        </w:rPr>
        <w:t>их объединений и организаций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112. Для осуществления контроля за предоставлением государственной услуги граждане, их объединения и организации имеют право направлять в Роспотребнадзор и его территориальные органы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лицами, участвующими в предоставлении государственной услуги, требований Административного регламента, законодательных и иных нормативных правовых актов.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Заявителям обеспечивается возможность оценить доступность и качество государственной услуги на Едином портале.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0"/>
        </w:rPr>
        <w:t>V. Досудебный (внесудебный) порядок обжалования решений</w:t>
      </w:r>
    </w:p>
    <w:p>
      <w:pPr>
        <w:pStyle w:val="ConsPlusTitle"/>
        <w:jc w:val="center"/>
        <w:rPr/>
      </w:pPr>
      <w:r>
        <w:rPr>
          <w:sz w:val="20"/>
        </w:rPr>
        <w:t>и действий (бездействия) Роспотребнадзора, территориальных</w:t>
      </w:r>
    </w:p>
    <w:p>
      <w:pPr>
        <w:pStyle w:val="ConsPlusTitle"/>
        <w:jc w:val="center"/>
        <w:rPr/>
      </w:pPr>
      <w:r>
        <w:rPr>
          <w:sz w:val="20"/>
        </w:rPr>
        <w:t>органов Роспотребнадзора и должностных лиц, ответственных</w:t>
      </w:r>
    </w:p>
    <w:p>
      <w:pPr>
        <w:pStyle w:val="ConsPlusTitle"/>
        <w:jc w:val="center"/>
        <w:rPr/>
      </w:pPr>
      <w:r>
        <w:rPr>
          <w:sz w:val="20"/>
        </w:rPr>
        <w:t>за предоставление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Информация для заинтересованных лиц об их праве</w:t>
      </w:r>
    </w:p>
    <w:p>
      <w:pPr>
        <w:pStyle w:val="ConsPlusTitle"/>
        <w:jc w:val="center"/>
        <w:rPr/>
      </w:pPr>
      <w:r>
        <w:rPr>
          <w:sz w:val="20"/>
        </w:rPr>
        <w:t>на досудебное (внесудебное) обжалование действий</w:t>
      </w:r>
    </w:p>
    <w:p>
      <w:pPr>
        <w:pStyle w:val="ConsPlusTitle"/>
        <w:jc w:val="center"/>
        <w:rPr/>
      </w:pPr>
      <w:r>
        <w:rPr>
          <w:sz w:val="20"/>
        </w:rPr>
        <w:t>(бездействия) и (или) решений, принятых (осуществленных)</w:t>
      </w:r>
    </w:p>
    <w:p>
      <w:pPr>
        <w:pStyle w:val="ConsPlusTitle"/>
        <w:jc w:val="center"/>
        <w:rPr/>
      </w:pPr>
      <w:r>
        <w:rPr>
          <w:sz w:val="20"/>
        </w:rPr>
        <w:t>в ходе предоставления государственной услуги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113. Обязательному размещению на стендах в местах предоставления государственной услуги, на Едином портале, на информационных ресурсах Роспотребнадзора и его территориальных органов в сети Интернет подлежит информация для заинтересованных лиц: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1)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- жалоба);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2) об органах государственной власти, организациях и уполномоченных на рассмотрение жалобы лицах, которым может быть направлена жалоба заявителя в досудебном (внесудебном) порядке;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3) о способах информирования заявителей о порядке подачи и рассмотрения жалобы, в том числе с использованием Единого портала;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4) о перечне нормативных правовых актов, регулирующих порядок досудебного (внесудебного) обжалования решений и действий (бездействия) Роспотребнадзора и его территориальных органов, а также его должностных лиц.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Заявитель имеет право обжаловать в досудебном (внесудебном) порядке решения и действия (бездействие) территориального органа Роспотребнадзора, предоставляющего государственную услугу, и его должностных лиц, принятые и (или) осуществляемые ими при предоставлении государственной услуги, если, по его мнению, такие решения, действия или бездействие нарушают его права.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Органы государственной власти, организации и уполномоченные</w:t>
      </w:r>
    </w:p>
    <w:p>
      <w:pPr>
        <w:pStyle w:val="ConsPlusTitle"/>
        <w:jc w:val="center"/>
        <w:rPr/>
      </w:pPr>
      <w:r>
        <w:rPr>
          <w:sz w:val="20"/>
        </w:rPr>
        <w:t>на рассмотрение жалобы лица, которым может быть направлена</w:t>
      </w:r>
    </w:p>
    <w:p>
      <w:pPr>
        <w:pStyle w:val="ConsPlusTitle"/>
        <w:jc w:val="center"/>
        <w:rPr/>
      </w:pPr>
      <w:r>
        <w:rPr>
          <w:sz w:val="20"/>
        </w:rPr>
        <w:t>жалоба заявителя в досудебном (внесудебном) порядке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 xml:space="preserve">114. Жалоба подается в Роспотребнадзор и (или) его территориальные органы в соответствии с </w:t>
      </w:r>
      <w:hyperlink r:id="rId49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главой 2.1</w:t>
        </w:r>
      </w:hyperlink>
      <w:r>
        <w:rPr>
          <w:sz w:val="20"/>
        </w:rPr>
        <w:t xml:space="preserve"> Закона N 210-ФЗ.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115. Жалоба на решения и действия (бездействие) территориального органа Роспотребнадзора, предоставляющего государственную услугу, и его должностных лиц подается в территориальный орган Роспотребнадзора, предоставляющий государственную услугу.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116. Жалоба на решения руководителя территориального органа Роспотребнадзора, предоставляющего государственную услугу, и его действия (бездействие) подается в Роспотребнадзор и рассматривается им в </w:t>
      </w:r>
      <w:hyperlink r:id="rId50" w:tgtFrame="Постановление Правительства РФ от 16.08.2012 N 840 (ред. от 13.06.2018) 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{КонсультантПлюс}">
        <w:r>
          <w:rPr>
            <w:color w:val="0000FF"/>
            <w:sz w:val="20"/>
          </w:rPr>
          <w:t>порядке</w:t>
        </w:r>
      </w:hyperlink>
      <w:r>
        <w:rPr>
          <w:sz w:val="20"/>
        </w:rPr>
        <w:t>, утвержденном постановлением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(Собрание законодательства Российской Федерации, 2012, N 35, ст. 4829; 2018, N 25, ст. 3696) (далее - постановление Правительства Российской Федерации от 16.08.2012 N 840).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Способы информирования заявителей о порядке подачи</w:t>
      </w:r>
    </w:p>
    <w:p>
      <w:pPr>
        <w:pStyle w:val="ConsPlusTitle"/>
        <w:jc w:val="center"/>
        <w:rPr/>
      </w:pPr>
      <w:r>
        <w:rPr>
          <w:sz w:val="20"/>
        </w:rPr>
        <w:t>и рассмотрения жалобы, в том числе с использованием Единого</w:t>
      </w:r>
    </w:p>
    <w:p>
      <w:pPr>
        <w:pStyle w:val="ConsPlusTitle"/>
        <w:jc w:val="center"/>
        <w:rPr/>
      </w:pPr>
      <w:r>
        <w:rPr>
          <w:sz w:val="20"/>
        </w:rPr>
        <w:t>портала государственных и муниципальных услуг (функций)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117. 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государственной услуги, на Едином портале, федеральном реестре, на информационных ресурсах Роспотребнадзора и его территориальных органов в сети "Интернет", а также на информационных стендах в местах предоставления государственной услуги.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2"/>
        <w:rPr/>
      </w:pPr>
      <w:r>
        <w:rPr>
          <w:sz w:val="20"/>
        </w:rPr>
        <w:t>Перечень нормативных правовых актов, регулирующих</w:t>
      </w:r>
    </w:p>
    <w:p>
      <w:pPr>
        <w:pStyle w:val="ConsPlusTitle"/>
        <w:jc w:val="center"/>
        <w:rPr/>
      </w:pPr>
      <w:r>
        <w:rPr>
          <w:sz w:val="20"/>
        </w:rPr>
        <w:t>порядок досудебного (внесудебного) обжалования решений</w:t>
      </w:r>
    </w:p>
    <w:p>
      <w:pPr>
        <w:pStyle w:val="ConsPlusTitle"/>
        <w:jc w:val="center"/>
        <w:rPr/>
      </w:pPr>
      <w:r>
        <w:rPr>
          <w:sz w:val="20"/>
        </w:rPr>
        <w:t>и действий (бездействия) органа, предоставляющего</w:t>
      </w:r>
    </w:p>
    <w:p>
      <w:pPr>
        <w:pStyle w:val="ConsPlusTitle"/>
        <w:jc w:val="center"/>
        <w:rPr/>
      </w:pPr>
      <w:r>
        <w:rPr>
          <w:sz w:val="20"/>
        </w:rPr>
        <w:t>государственную услугу, а также его должностных лиц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0"/>
        </w:rPr>
        <w:t>118. Досудебное (внесудебное) обжалование решений и действий (бездействия) федерального органа исполнительной власти, предоставляющего государственную услугу, а также его должностных лиц осуществляется на основании: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 xml:space="preserve">Федерального </w:t>
      </w:r>
      <w:hyperlink r:id="rId51" w:tgtFrame="Федеральный закон от 27.07.2010 N 210-ФЗ (ред. от 30.12.2021) Об организации предоставления государственных и муниципальных услуг">
        <w:r>
          <w:rPr>
            <w:color w:val="0000FF"/>
            <w:sz w:val="20"/>
          </w:rPr>
          <w:t>закона</w:t>
        </w:r>
      </w:hyperlink>
      <w:r>
        <w:rPr>
          <w:sz w:val="20"/>
        </w:rPr>
        <w:t xml:space="preserve"> от 27.07.2010 N 210-ФЗ;</w:t>
      </w:r>
    </w:p>
    <w:p>
      <w:pPr>
        <w:pStyle w:val="ConsPlusNormal"/>
        <w:spacing w:before="200" w:after="0"/>
        <w:ind w:firstLine="540"/>
        <w:jc w:val="both"/>
        <w:rPr/>
      </w:pPr>
      <w:hyperlink r:id="rId52" w:tgtFrame="Постановление Правительства РФ от 16.08.2012 N 840 (ред. от 13.06.2018) 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{КонсультантПлюс}">
        <w:r>
          <w:rPr>
            <w:color w:val="0000FF"/>
            <w:sz w:val="20"/>
          </w:rPr>
          <w:t>постановления</w:t>
        </w:r>
      </w:hyperlink>
      <w:r>
        <w:rPr>
          <w:sz w:val="20"/>
        </w:rPr>
        <w:t xml:space="preserve"> Правительства Российской Федерации от 16.08.2012 N 840;</w:t>
      </w:r>
    </w:p>
    <w:p>
      <w:pPr>
        <w:pStyle w:val="ConsPlusNormal"/>
        <w:spacing w:before="200" w:after="0"/>
        <w:ind w:firstLine="540"/>
        <w:jc w:val="both"/>
        <w:rPr/>
      </w:pPr>
      <w:hyperlink r:id="rId53" w:tgtFrame="Постановление Правительства РФ от 20.11.2012 N 1198 (ред. от 20.11.2018)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>
        <w:r>
          <w:rPr>
            <w:color w:val="0000FF"/>
            <w:sz w:val="20"/>
          </w:rPr>
          <w:t>постановления</w:t>
        </w:r>
      </w:hyperlink>
      <w:r>
        <w:rPr>
          <w:sz w:val="20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(Собрание законодательства Российской Федерации, 2012, N 48, ст. 6706; 2019, N 47, ст. 6666).</w:t>
      </w:r>
    </w:p>
    <w:p>
      <w:pPr>
        <w:pStyle w:val="ConsPlusNormal"/>
        <w:spacing w:before="200" w:after="0"/>
        <w:ind w:firstLine="540"/>
        <w:jc w:val="both"/>
        <w:rPr/>
      </w:pPr>
      <w:r>
        <w:rPr>
          <w:sz w:val="20"/>
        </w:rPr>
        <w:t>Информация, указанная в настоящем разделе, размещается на официальном сайте Роспотребнадзора, в федеральном реестре и на Едином портале.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0"/>
        </w:rPr>
        <w:t>Приложение N 1</w:t>
      </w:r>
    </w:p>
    <w:p>
      <w:pPr>
        <w:pStyle w:val="ConsPlusNormal"/>
        <w:jc w:val="right"/>
        <w:rPr/>
      </w:pPr>
      <w:r>
        <w:rPr>
          <w:sz w:val="20"/>
        </w:rPr>
        <w:t>к Административному регламенту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Форма</w:t>
      </w:r>
    </w:p>
    <w:p>
      <w:pPr>
        <w:pStyle w:val="ConsPlusNormal"/>
        <w:jc w:val="both"/>
        <w:rPr/>
      </w:pPr>
      <w:r>
        <w:rPr/>
      </w:r>
      <w:bookmarkStart w:id="35" w:name="P532"/>
      <w:bookmarkStart w:id="36" w:name="P532"/>
      <w:bookmarkEnd w:id="36"/>
    </w:p>
    <w:p>
      <w:pPr>
        <w:pStyle w:val="ConsPlusNonformat"/>
        <w:jc w:val="both"/>
        <w:rPr/>
      </w:pPr>
      <w:bookmarkStart w:id="37" w:name="P532"/>
      <w:bookmarkEnd w:id="37"/>
      <w:r>
        <w:rPr>
          <w:sz w:val="20"/>
        </w:rPr>
        <w:t xml:space="preserve">                                 </w:t>
      </w:r>
      <w:r>
        <w:rPr>
          <w:sz w:val="20"/>
        </w:rPr>
        <w:t>ЗАЯВЛЕНИЕ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</w:t>
      </w:r>
      <w:r>
        <w:rPr>
          <w:sz w:val="20"/>
        </w:rPr>
        <w:t>о предоставлении лицензии на осуществление деятельности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</w:t>
      </w:r>
      <w:r>
        <w:rPr>
          <w:sz w:val="20"/>
        </w:rPr>
        <w:t>(наименование вида деятельности, который намерен осуществлять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</w:t>
      </w:r>
      <w:r>
        <w:rPr>
          <w:sz w:val="20"/>
        </w:rPr>
        <w:t>соискатель лицензии)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</w:t>
      </w:r>
      <w:r>
        <w:rPr>
          <w:sz w:val="20"/>
        </w:rPr>
        <w:t>(полное наименование соискателя лицензии)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</w:t>
      </w:r>
      <w:r>
        <w:rPr>
          <w:sz w:val="20"/>
        </w:rPr>
        <w:t>(сокращенное наименование соискателя лицензии (при наличии)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</w:t>
      </w:r>
      <w:r>
        <w:rPr>
          <w:sz w:val="20"/>
        </w:rPr>
        <w:t>(организационно-правовая форма юридического лица в соответствии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</w:t>
      </w:r>
      <w:r>
        <w:rPr>
          <w:sz w:val="20"/>
        </w:rPr>
        <w:t>с учредительными документами)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</w:t>
      </w:r>
      <w:r>
        <w:rPr>
          <w:sz w:val="20"/>
        </w:rPr>
        <w:t>(адрес в пределах места нахождения соискателя лицензии)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(адреса мест осуществления лицензируемого вида деятельности, который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намерен осуществлять соискатель лицензии, наименования объекта, код</w:t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классификатора адресов Российской Федерации, код общероссийского</w:t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hyperlink r:id="rId54" w:tgtFrame="&quot;ОК 019-95. Общероссийский классификатор объектов административно-территориального деления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объектов административно-территориального деления,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 xml:space="preserve">код общероссийского </w:t>
      </w:r>
      <w:hyperlink r:id="rId55" w:tgtFrame="&quot;ОК 033-2013. Общероссийский классификатор территорий муниципальных образований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территорий муниципальных образований)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(основной государственный регистрационный номер юридического лица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государственный регистрационный номер записи о создании юридического лица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и данные документа, подтверждающего факт внесения сведений о юридическом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</w:t>
      </w:r>
      <w:r>
        <w:rPr>
          <w:sz w:val="20"/>
        </w:rPr>
        <w:t>лице в Единый государственный реестр юридических лиц)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(идентификационный номер налогоплательщика и данные документа о постановке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</w:t>
      </w:r>
      <w:r>
        <w:rPr>
          <w:sz w:val="20"/>
        </w:rPr>
        <w:t>соискателя лицензии на учет в налоговом органе)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</w:t>
      </w:r>
      <w:r>
        <w:rPr>
          <w:sz w:val="20"/>
        </w:rPr>
        <w:t>(наименование конкретного вида работ, услуг, составляющих лицензируемый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вид деятельности, который намерен осуществлять соискатель лицензии)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В  случае  принятия лицензирующим органом решения о предоставлении лицензии</w:t>
      </w:r>
    </w:p>
    <w:p>
      <w:pPr>
        <w:pStyle w:val="ConsPlusNonformat"/>
        <w:jc w:val="both"/>
        <w:rPr/>
      </w:pPr>
      <w:r>
        <w:rPr>
          <w:sz w:val="20"/>
        </w:rPr>
        <w:t>(отметить нужное):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8446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прошу направить заказным почтовым отправлением с уведомлением о вручении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прошу направить в форме электронного документа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представитель организации получит в лицензирующем органе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 о  работнике,  ответственном  за  взаимодействие  с лицензирующим</w:t>
      </w:r>
    </w:p>
    <w:p>
      <w:pPr>
        <w:pStyle w:val="ConsPlusNonformat"/>
        <w:jc w:val="both"/>
        <w:rPr/>
      </w:pPr>
      <w:r>
        <w:rPr>
          <w:sz w:val="20"/>
        </w:rPr>
        <w:t>органом: 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</w:t>
      </w:r>
      <w:r>
        <w:rPr>
          <w:sz w:val="20"/>
        </w:rPr>
        <w:t>(фамилия, имя, отчество (при наличии), номер телефона,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</w:t>
      </w:r>
      <w:r>
        <w:rPr>
          <w:sz w:val="20"/>
        </w:rPr>
        <w:t>адрес электронной почты 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Приложение:         1. Копии документов и сведения согласно описи.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</w:t>
      </w:r>
      <w:r>
        <w:rPr>
          <w:sz w:val="20"/>
        </w:rPr>
        <w:t>2. Опись прилагаемых документов.</w:t>
      </w:r>
    </w:p>
    <w:p>
      <w:pPr>
        <w:pStyle w:val="ConsPlusNormal"/>
        <w:jc w:val="both"/>
        <w:rPr/>
      </w:pPr>
      <w:r>
        <w:rPr/>
      </w:r>
    </w:p>
    <w:tbl>
      <w:tblPr>
        <w:tblW w:w="902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3573"/>
        <w:gridCol w:w="2269"/>
        <w:gridCol w:w="2558"/>
      </w:tblGrid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N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Количество листов документа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Количество экземпляров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4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Наименование должности</w:t>
      </w:r>
    </w:p>
    <w:p>
      <w:pPr>
        <w:pStyle w:val="ConsPlusNonformat"/>
        <w:jc w:val="both"/>
        <w:rPr/>
      </w:pPr>
      <w:r>
        <w:rPr>
          <w:sz w:val="20"/>
        </w:rPr>
        <w:t>руководителя соискателя лицензии 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М.П. (при наличии)                    (подпись) (расшифровка подписи)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0"/>
        </w:rPr>
        <w:t>Приложение N 2</w:t>
      </w:r>
    </w:p>
    <w:p>
      <w:pPr>
        <w:pStyle w:val="ConsPlusNormal"/>
        <w:jc w:val="right"/>
        <w:rPr/>
      </w:pPr>
      <w:r>
        <w:rPr>
          <w:sz w:val="20"/>
        </w:rPr>
        <w:t>к Административному регламенту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Форма</w:t>
      </w:r>
    </w:p>
    <w:p>
      <w:pPr>
        <w:pStyle w:val="ConsPlusNormal"/>
        <w:jc w:val="both"/>
        <w:rPr/>
      </w:pPr>
      <w:r>
        <w:rPr/>
      </w:r>
      <w:bookmarkStart w:id="38" w:name="P609"/>
      <w:bookmarkStart w:id="39" w:name="P609"/>
      <w:bookmarkEnd w:id="39"/>
    </w:p>
    <w:p>
      <w:pPr>
        <w:pStyle w:val="ConsPlusNonformat"/>
        <w:jc w:val="both"/>
        <w:rPr/>
      </w:pPr>
      <w:bookmarkStart w:id="40" w:name="P609"/>
      <w:bookmarkEnd w:id="40"/>
      <w:r>
        <w:rPr>
          <w:sz w:val="20"/>
        </w:rPr>
        <w:t xml:space="preserve">                                 </w:t>
      </w:r>
      <w:r>
        <w:rPr>
          <w:sz w:val="20"/>
        </w:rPr>
        <w:t>ЗАЯВЛЕНИЕ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</w:t>
      </w:r>
      <w:r>
        <w:rPr>
          <w:sz w:val="20"/>
        </w:rPr>
        <w:t>о переоформлении лицензии на вид деятельности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</w:t>
      </w:r>
      <w:r>
        <w:rPr>
          <w:sz w:val="20"/>
        </w:rPr>
        <w:t>(наименование лицензируемого вида деятельности)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Причина переоформления: ___________________________________________________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</w:t>
      </w:r>
      <w:r>
        <w:rPr>
          <w:sz w:val="20"/>
        </w:rPr>
        <w:t>(полное наименование лицензиата)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(старое полное наименование лицензиата - в случае изменения наименования)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(сведения о правопреемнике лицензиата (наименование, место нахождения</w:t>
      </w:r>
    </w:p>
    <w:p>
      <w:pPr>
        <w:pStyle w:val="ConsPlusNonformat"/>
        <w:jc w:val="both"/>
        <w:rPr/>
      </w:pPr>
      <w:r>
        <w:rPr>
          <w:sz w:val="20"/>
        </w:rPr>
        <w:t xml:space="preserve">         </w:t>
      </w:r>
      <w:r>
        <w:rPr>
          <w:sz w:val="20"/>
        </w:rPr>
        <w:t>и места осуществления лицензируемого вида деятельности) -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</w:t>
      </w:r>
      <w:r>
        <w:rPr>
          <w:sz w:val="20"/>
        </w:rPr>
        <w:t>в случае реорганизации лицензиата)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</w:t>
      </w:r>
      <w:r>
        <w:rPr>
          <w:sz w:val="20"/>
        </w:rPr>
        <w:t>(новый адрес в пределах места нахождения соискателя лицензии - в случае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</w:t>
      </w:r>
      <w:r>
        <w:rPr>
          <w:sz w:val="20"/>
        </w:rPr>
        <w:t>изменения соответствующего адреса)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(старый адрес в пределах места нахождения соискателя лицензии - в случае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</w:t>
      </w:r>
      <w:r>
        <w:rPr>
          <w:sz w:val="20"/>
        </w:rPr>
        <w:t>изменения соответствующего адреса)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(новые адреса мест осуществления лицензируемого вида деятельности -</w:t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в случае изменения соответствующих адресов, наименование объекта,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код классификатора адресов Российской Федерации, код общероссийского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hyperlink r:id="rId56" w:tgtFrame="&quot;ОК 019-95. Общероссийский классификатор объектов административно-территориального деления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объектов административно-территориального деления, код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 xml:space="preserve">общероссийского </w:t>
      </w:r>
      <w:hyperlink r:id="rId57" w:tgtFrame="&quot;ОК 033-2013. Общероссийский классификатор территорий муниципальных образований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территорий муниципальных образований)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</w:t>
      </w:r>
      <w:r>
        <w:rPr>
          <w:sz w:val="20"/>
        </w:rPr>
        <w:t>(старые адреса мест осуществления лицензируемого вида деятельности -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</w:t>
      </w:r>
      <w:r>
        <w:rPr>
          <w:sz w:val="20"/>
        </w:rPr>
        <w:t>в случае изменения соответствующих адресов)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(данные документа, подтверждающего факт внесения изменений сведений</w:t>
      </w:r>
    </w:p>
    <w:p>
      <w:pPr>
        <w:pStyle w:val="ConsPlusNonformat"/>
        <w:jc w:val="both"/>
        <w:rPr/>
      </w:pPr>
      <w:r>
        <w:rPr>
          <w:sz w:val="20"/>
        </w:rPr>
        <w:t xml:space="preserve">      </w:t>
      </w:r>
      <w:r>
        <w:rPr>
          <w:sz w:val="20"/>
        </w:rPr>
        <w:t>о лицензиате в Единый государственный реестр юридических лиц)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(основной государственный регистрационный номер юридического лица,</w:t>
      </w:r>
    </w:p>
    <w:p>
      <w:pPr>
        <w:pStyle w:val="ConsPlusNonformat"/>
        <w:jc w:val="both"/>
        <w:rPr/>
      </w:pPr>
      <w:r>
        <w:rPr>
          <w:sz w:val="20"/>
        </w:rPr>
        <w:t xml:space="preserve">       </w:t>
      </w:r>
      <w:r>
        <w:rPr>
          <w:sz w:val="20"/>
        </w:rPr>
        <w:t>идентификационный номер налогоплательщика и данные документа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</w:t>
      </w:r>
      <w:r>
        <w:rPr>
          <w:sz w:val="20"/>
        </w:rPr>
        <w:t>о постановке лицензиата на учет в налоговом органе)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просит   переоформить   документ,   подтверждающий   наличие   лицензии  на</w:t>
      </w:r>
    </w:p>
    <w:p>
      <w:pPr>
        <w:pStyle w:val="ConsPlusNonformat"/>
        <w:jc w:val="both"/>
        <w:rPr/>
      </w:pPr>
      <w:r>
        <w:rPr>
          <w:sz w:val="20"/>
        </w:rPr>
        <w:t>осуществление деятельности 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(наименование конкретного вида работ, услуг, составляющих лицензируемый вид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   </w:t>
      </w:r>
      <w:r>
        <w:rPr>
          <w:sz w:val="20"/>
        </w:rPr>
        <w:t>деятельности)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В  случае  принятия лицензирующим органом решения о переоформлении лицензии</w:t>
      </w:r>
    </w:p>
    <w:p>
      <w:pPr>
        <w:pStyle w:val="ConsPlusNonformat"/>
        <w:jc w:val="both"/>
        <w:rPr/>
      </w:pPr>
      <w:r>
        <w:rPr>
          <w:sz w:val="20"/>
        </w:rPr>
        <w:t>(отметить нужное):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прошу направить заказным почтовым отправлением с уведомлением о вручении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прошу направить в форме электронного документа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представитель организации получит в лицензирующем органе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Сведения  о  работнике, ответственном за взаимодействие с лицензирующим</w:t>
      </w:r>
    </w:p>
    <w:p>
      <w:pPr>
        <w:pStyle w:val="ConsPlusNonformat"/>
        <w:jc w:val="both"/>
        <w:rPr/>
      </w:pPr>
      <w:r>
        <w:rPr>
          <w:sz w:val="20"/>
        </w:rPr>
        <w:t>органом: 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</w:t>
      </w:r>
      <w:r>
        <w:rPr>
          <w:sz w:val="20"/>
        </w:rPr>
        <w:t>(фамилия, имя, отчество (при наличии), номер телефона, адрес</w:t>
      </w:r>
    </w:p>
    <w:p>
      <w:pPr>
        <w:pStyle w:val="ConsPlusNonformat"/>
        <w:jc w:val="both"/>
        <w:rPr/>
      </w:pPr>
      <w:r>
        <w:rPr>
          <w:sz w:val="20"/>
        </w:rPr>
        <w:t xml:space="preserve">         </w:t>
      </w:r>
      <w:r>
        <w:rPr>
          <w:sz w:val="20"/>
        </w:rPr>
        <w:t>электронной почты 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Приложение:          1. Копии документов и сведения согласно описи.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</w:t>
      </w:r>
      <w:r>
        <w:rPr>
          <w:sz w:val="20"/>
        </w:rPr>
        <w:t>2. Опись прилагаемых документов.</w:t>
      </w:r>
    </w:p>
    <w:p>
      <w:pPr>
        <w:pStyle w:val="ConsPlusNormal"/>
        <w:jc w:val="both"/>
        <w:rPr/>
      </w:pPr>
      <w:r>
        <w:rPr/>
      </w:r>
    </w:p>
    <w:tbl>
      <w:tblPr>
        <w:tblW w:w="902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3402"/>
        <w:gridCol w:w="2269"/>
        <w:gridCol w:w="2558"/>
      </w:tblGrid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Количество листов документа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Количество экземпляров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z w:val="20"/>
              </w:rPr>
              <w:t>4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Наименование должности</w:t>
      </w:r>
    </w:p>
    <w:p>
      <w:pPr>
        <w:pStyle w:val="ConsPlusNonformat"/>
        <w:jc w:val="both"/>
        <w:rPr/>
      </w:pPr>
      <w:r>
        <w:rPr>
          <w:sz w:val="20"/>
        </w:rPr>
        <w:t>руководителя соискателя лицензии 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М.П. (при наличии)                    (подпись) (расшифровка подписи)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0"/>
        </w:rPr>
        <w:t>Приложение N 3</w:t>
      </w:r>
    </w:p>
    <w:p>
      <w:pPr>
        <w:pStyle w:val="ConsPlusNormal"/>
        <w:jc w:val="right"/>
        <w:rPr/>
      </w:pPr>
      <w:r>
        <w:rPr>
          <w:sz w:val="20"/>
        </w:rPr>
        <w:t>к Административному регламенту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Форма</w:t>
      </w:r>
    </w:p>
    <w:p>
      <w:pPr>
        <w:pStyle w:val="ConsPlusNormal"/>
        <w:jc w:val="both"/>
        <w:rPr/>
      </w:pPr>
      <w:r>
        <w:rPr/>
      </w:r>
      <w:bookmarkStart w:id="41" w:name="P698"/>
      <w:bookmarkStart w:id="42" w:name="P698"/>
      <w:bookmarkEnd w:id="42"/>
    </w:p>
    <w:p>
      <w:pPr>
        <w:pStyle w:val="ConsPlusNonformat"/>
        <w:jc w:val="both"/>
        <w:rPr/>
      </w:pPr>
      <w:bookmarkStart w:id="43" w:name="P698"/>
      <w:bookmarkEnd w:id="43"/>
      <w:r>
        <w:rPr>
          <w:sz w:val="20"/>
        </w:rPr>
        <w:t xml:space="preserve">                                 </w:t>
      </w:r>
      <w:r>
        <w:rPr>
          <w:sz w:val="20"/>
        </w:rPr>
        <w:t>ЗАЯВЛЕНИЕ</w:t>
      </w:r>
    </w:p>
    <w:p>
      <w:pPr>
        <w:pStyle w:val="ConsPlusNonformat"/>
        <w:jc w:val="both"/>
        <w:rPr/>
      </w:pPr>
      <w:r>
        <w:rPr>
          <w:sz w:val="20"/>
        </w:rPr>
        <w:t xml:space="preserve">       </w:t>
      </w:r>
      <w:r>
        <w:rPr>
          <w:sz w:val="20"/>
        </w:rPr>
        <w:t>о прекращении осуществления лицензируемого вида деятельности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</w:t>
      </w:r>
      <w:r>
        <w:rPr>
          <w:sz w:val="20"/>
        </w:rPr>
        <w:t>(полное наименование лицензиата)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</w:t>
      </w:r>
      <w:r>
        <w:rPr>
          <w:sz w:val="20"/>
        </w:rPr>
        <w:t>(сокращенное наименование лицензиата, при наличии)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</w:t>
      </w:r>
      <w:r>
        <w:rPr>
          <w:sz w:val="20"/>
        </w:rPr>
        <w:t>(организационно-правовая форма юридического лица)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</w:t>
      </w:r>
      <w:r>
        <w:rPr>
          <w:sz w:val="20"/>
        </w:rPr>
        <w:t>(адрес в пределах места нахождения соискателя лицензии)</w:t>
      </w:r>
    </w:p>
    <w:p>
      <w:pPr>
        <w:pStyle w:val="ConsPlusNonformat"/>
        <w:jc w:val="both"/>
        <w:rPr/>
      </w:pPr>
      <w:r>
        <w:rPr>
          <w:sz w:val="20"/>
        </w:rPr>
        <w:t>сообщает о прекращении осуществляемой им деятельности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</w:t>
      </w:r>
      <w:r>
        <w:rPr>
          <w:sz w:val="20"/>
        </w:rPr>
        <w:t>(наименование конкретного вида прекращаемой деятельности)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</w:t>
      </w:r>
      <w:r>
        <w:rPr>
          <w:sz w:val="20"/>
        </w:rPr>
        <w:t>(адреса мест осуществления лицензируемого вида деятельности,</w:t>
      </w:r>
    </w:p>
    <w:p>
      <w:pPr>
        <w:pStyle w:val="ConsPlusNonformat"/>
        <w:jc w:val="both"/>
        <w:rPr/>
      </w:pPr>
      <w:r>
        <w:rPr>
          <w:sz w:val="20"/>
        </w:rPr>
        <w:t>наименование объекта, код классификатора адресов Российской Федерации, код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 xml:space="preserve">общероссийского </w:t>
      </w:r>
      <w:hyperlink r:id="rId58" w:tgtFrame="&quot;ОК 019-95. Общероссийский классификатор объектов административно-территориального деления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объектов административно-территориального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 xml:space="preserve">деления, код общероссийского </w:t>
      </w:r>
      <w:hyperlink r:id="rId59" w:tgtFrame="&quot;ОК 033-2013. Общероссийский классификатор территорий муниципальных образований">
        <w:r>
          <w:rPr>
            <w:color w:val="0000FF"/>
            <w:sz w:val="20"/>
          </w:rPr>
          <w:t>классификатора</w:t>
        </w:r>
      </w:hyperlink>
      <w:r>
        <w:rPr>
          <w:sz w:val="20"/>
        </w:rPr>
        <w:t xml:space="preserve"> территорий муниципальных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   </w:t>
      </w:r>
      <w:r>
        <w:rPr>
          <w:sz w:val="20"/>
        </w:rPr>
        <w:t>образований)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(основной государственный регистрационный номер юридического лица,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государственный регистрационный номер записи о создании юридического лица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и данные документа, подтверждающего факт внесения сведений о юридическом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</w:t>
      </w:r>
      <w:r>
        <w:rPr>
          <w:sz w:val="20"/>
        </w:rPr>
        <w:t>лице в единый государственный реестр юридических лиц)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(идентификационный номер налогоплательщика и данные документа о постановке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</w:t>
      </w:r>
      <w:r>
        <w:rPr>
          <w:sz w:val="20"/>
        </w:rPr>
        <w:t>соискателя лицензии на учет в налоговом органе)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Способ получения: 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(на бумажном носителе заказным почтовым отправлением с уведомлением о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</w:t>
      </w:r>
      <w:r>
        <w:rPr>
          <w:sz w:val="20"/>
        </w:rPr>
        <w:t>вручении или в форме электронного документа)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 о  работнике,  ответственном  за  взаимодействие  с лицензирующим</w:t>
      </w:r>
    </w:p>
    <w:p>
      <w:pPr>
        <w:pStyle w:val="ConsPlusNonformat"/>
        <w:jc w:val="both"/>
        <w:rPr/>
      </w:pPr>
      <w:r>
        <w:rPr>
          <w:sz w:val="20"/>
        </w:rPr>
        <w:t>органом: 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</w:t>
      </w:r>
      <w:r>
        <w:rPr>
          <w:sz w:val="20"/>
        </w:rPr>
        <w:t>(фамилия, имя, отчество (при наличии), номер телефона, адрес</w:t>
      </w:r>
    </w:p>
    <w:p>
      <w:pPr>
        <w:pStyle w:val="ConsPlusNonformat"/>
        <w:jc w:val="both"/>
        <w:rPr/>
      </w:pPr>
      <w:r>
        <w:rPr>
          <w:sz w:val="20"/>
        </w:rPr>
        <w:t xml:space="preserve">         </w:t>
      </w:r>
      <w:r>
        <w:rPr>
          <w:sz w:val="20"/>
        </w:rPr>
        <w:t>электронной почты 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Наименование должности</w:t>
      </w:r>
    </w:p>
    <w:p>
      <w:pPr>
        <w:pStyle w:val="ConsPlusNonformat"/>
        <w:jc w:val="both"/>
        <w:rPr/>
      </w:pPr>
      <w:r>
        <w:rPr>
          <w:sz w:val="20"/>
        </w:rPr>
        <w:t>руководителя соискателя лицензии 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М.П. (при наличии)                    (подпись) (расшифровка подписи)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0"/>
        </w:rPr>
        <w:t>Приложение N 4</w:t>
      </w:r>
    </w:p>
    <w:p>
      <w:pPr>
        <w:pStyle w:val="ConsPlusNormal"/>
        <w:jc w:val="right"/>
        <w:rPr/>
      </w:pPr>
      <w:r>
        <w:rPr>
          <w:sz w:val="20"/>
        </w:rPr>
        <w:t>к Административному регламенту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Форма</w:t>
      </w:r>
    </w:p>
    <w:p>
      <w:pPr>
        <w:pStyle w:val="ConsPlusNormal"/>
        <w:jc w:val="both"/>
        <w:rPr/>
      </w:pPr>
      <w:r>
        <w:rPr/>
      </w:r>
      <w:bookmarkStart w:id="44" w:name="P749"/>
      <w:bookmarkStart w:id="45" w:name="P749"/>
      <w:bookmarkEnd w:id="45"/>
    </w:p>
    <w:p>
      <w:pPr>
        <w:pStyle w:val="ConsPlusNonformat"/>
        <w:jc w:val="both"/>
        <w:rPr/>
      </w:pPr>
      <w:bookmarkStart w:id="46" w:name="P749"/>
      <w:bookmarkEnd w:id="46"/>
      <w:r>
        <w:rPr>
          <w:sz w:val="20"/>
        </w:rPr>
        <w:t xml:space="preserve">                                 </w:t>
      </w:r>
      <w:r>
        <w:rPr>
          <w:sz w:val="20"/>
        </w:rPr>
        <w:t>Заявление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</w:t>
      </w:r>
      <w:r>
        <w:rPr>
          <w:sz w:val="20"/>
        </w:rPr>
        <w:t>о предоставлении сведений о лицензии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Прошу предоставить сведения о лицензии на вид деятельности: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Регистрационный номер лицензии: ___________________________________________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о лицензиате: 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</w:t>
      </w:r>
      <w:r>
        <w:rPr>
          <w:sz w:val="20"/>
        </w:rPr>
        <w:t>(полное и сокращенное (при наличии) наименование лицензиата)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>сокращенное     наименование     лицензиата,     идентификационный    номер</w:t>
      </w:r>
    </w:p>
    <w:p>
      <w:pPr>
        <w:pStyle w:val="ConsPlusNonformat"/>
        <w:jc w:val="both"/>
        <w:rPr/>
      </w:pPr>
      <w:r>
        <w:rPr>
          <w:sz w:val="20"/>
        </w:rPr>
        <w:t>налогоплательщика,    основной    государственный   регистрационный   номер</w:t>
      </w:r>
    </w:p>
    <w:p>
      <w:pPr>
        <w:pStyle w:val="ConsPlusNonformat"/>
        <w:jc w:val="both"/>
        <w:rPr/>
      </w:pPr>
      <w:r>
        <w:rPr>
          <w:sz w:val="20"/>
        </w:rPr>
        <w:t>лицензиата)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В  случае  принятия  лицензирующим  органом  решения  о  предоставлении</w:t>
      </w:r>
    </w:p>
    <w:p>
      <w:pPr>
        <w:pStyle w:val="ConsPlusNonformat"/>
        <w:jc w:val="both"/>
        <w:rPr/>
      </w:pPr>
      <w:r>
        <w:rPr>
          <w:sz w:val="20"/>
        </w:rPr>
        <w:t>лицензии (отметить нужное):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либо справку об отсутствии запрашиваемых сведений прошу направить заказным почтовым отправлением с уведомлением о вручении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копию акта о принятом решении прошу направить заказным почтовым отправлением с уведомлением о вручении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либо справку об отсутствии запрашиваемых сведений прошу направить в форме электронного документа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копию акта о принятом решении прошу направить в форме электронного документа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выписку из реестра, подтверждающую наличие лицензии, либо справку об отсутствии запрашиваемых сведений представитель организации получит в лицензирующем органе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sz w:val="20"/>
              </w:rPr>
              <w:t>копию акта о принятом решении представитель организации получит в лицензирующем органе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Почтовый  адрес и (или) адрес электронной почты (при направлении сведений о</w:t>
      </w:r>
    </w:p>
    <w:p>
      <w:pPr>
        <w:pStyle w:val="ConsPlusNonformat"/>
        <w:jc w:val="both"/>
        <w:rPr/>
      </w:pPr>
      <w:r>
        <w:rPr>
          <w:sz w:val="20"/>
        </w:rPr>
        <w:t>лицензии на бумажном носителе) для предоставления сведений о лицензии: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 о платежном документе (в случае, если выписка из реестра лицензий</w:t>
      </w:r>
    </w:p>
    <w:p>
      <w:pPr>
        <w:pStyle w:val="ConsPlusNonformat"/>
        <w:jc w:val="both"/>
        <w:rPr/>
      </w:pPr>
      <w:r>
        <w:rPr>
          <w:sz w:val="20"/>
        </w:rPr>
        <w:t>запрашивается на бумажном носителе): 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о заявителе: 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(для индивидуального предпринимателя или физического лица - фамилия, имя,</w:t>
      </w:r>
    </w:p>
    <w:p>
      <w:pPr>
        <w:pStyle w:val="ConsPlusNonformat"/>
        <w:jc w:val="both"/>
        <w:rPr/>
      </w:pPr>
      <w:r>
        <w:rPr>
          <w:sz w:val="20"/>
        </w:rPr>
        <w:t xml:space="preserve"> </w:t>
      </w:r>
      <w:r>
        <w:rPr>
          <w:sz w:val="20"/>
        </w:rPr>
        <w:t>отчество (при наличии), идентификационный номер налогоплательщика, номер</w:t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телефона; для юридического лица - наименование юридического лица,</w:t>
      </w:r>
    </w:p>
    <w:p>
      <w:pPr>
        <w:pStyle w:val="ConsPlusNonformat"/>
        <w:jc w:val="both"/>
        <w:rPr/>
      </w:pPr>
      <w:r>
        <w:rPr>
          <w:sz w:val="20"/>
        </w:rPr>
        <w:t xml:space="preserve">  </w:t>
      </w:r>
      <w:r>
        <w:rPr>
          <w:sz w:val="20"/>
        </w:rPr>
        <w:t>идентификационный номер налогоплательщика, номер контактного телефона)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   ___________   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</w:t>
      </w:r>
      <w:r>
        <w:rPr>
          <w:sz w:val="20"/>
        </w:rPr>
        <w:t>(Наименование должности     (подпись)           (инициалы, фамилия)</w:t>
      </w:r>
    </w:p>
    <w:p>
      <w:pPr>
        <w:pStyle w:val="ConsPlusNonformat"/>
        <w:jc w:val="both"/>
        <w:rPr/>
      </w:pPr>
      <w:r>
        <w:rPr>
          <w:sz w:val="20"/>
        </w:rPr>
        <w:t>руководителя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         </w:t>
      </w:r>
      <w:r>
        <w:rPr>
          <w:sz w:val="20"/>
        </w:rPr>
        <w:t>М.П.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или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   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(подпись)        (инициалы, фамилия индивидуального предпринимателя или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                              </w:t>
      </w:r>
      <w:r>
        <w:rPr>
          <w:sz w:val="20"/>
        </w:rPr>
        <w:t>физического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         </w:t>
      </w:r>
      <w:r>
        <w:rPr>
          <w:sz w:val="20"/>
        </w:rPr>
        <w:t>М.П.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(при наличии)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0"/>
        </w:rPr>
        <w:t>Приложение N 5</w:t>
      </w:r>
    </w:p>
    <w:p>
      <w:pPr>
        <w:pStyle w:val="ConsPlusNormal"/>
        <w:jc w:val="right"/>
        <w:rPr/>
      </w:pPr>
      <w:r>
        <w:rPr>
          <w:sz w:val="20"/>
        </w:rPr>
        <w:t>к Административному регламенту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0"/>
        </w:rPr>
        <w:t>Рекомендуемый образец</w:t>
      </w:r>
    </w:p>
    <w:p>
      <w:pPr>
        <w:pStyle w:val="ConsPlusNormal"/>
        <w:jc w:val="both"/>
        <w:rPr/>
      </w:pPr>
      <w:r>
        <w:rPr/>
      </w:r>
      <w:bookmarkStart w:id="47" w:name="P818"/>
      <w:bookmarkStart w:id="48" w:name="P818"/>
      <w:bookmarkEnd w:id="48"/>
    </w:p>
    <w:p>
      <w:pPr>
        <w:pStyle w:val="ConsPlusNonformat"/>
        <w:jc w:val="both"/>
        <w:rPr/>
      </w:pPr>
      <w:bookmarkStart w:id="49" w:name="P818"/>
      <w:bookmarkEnd w:id="49"/>
      <w:r>
        <w:rPr>
          <w:sz w:val="20"/>
        </w:rPr>
        <w:t xml:space="preserve">                                 </w:t>
      </w:r>
      <w:r>
        <w:rPr>
          <w:sz w:val="20"/>
        </w:rPr>
        <w:t>Заявление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</w:t>
      </w:r>
      <w:r>
        <w:rPr>
          <w:sz w:val="20"/>
        </w:rPr>
        <w:t>об исправлении допущенных опечаток и (или) ошибок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Прошу исправить в выданном в результате предоставления государственной</w:t>
      </w:r>
    </w:p>
    <w:p>
      <w:pPr>
        <w:pStyle w:val="ConsPlusNonformat"/>
        <w:jc w:val="both"/>
        <w:rPr/>
      </w:pPr>
      <w:r>
        <w:rPr>
          <w:sz w:val="20"/>
        </w:rPr>
        <w:t>услуги документе N _____________ и (или) в записи в реестре лицензий</w:t>
      </w:r>
    </w:p>
    <w:p>
      <w:pPr>
        <w:pStyle w:val="ConsPlusNonformat"/>
        <w:jc w:val="both"/>
        <w:rPr/>
      </w:pPr>
      <w:r>
        <w:rPr>
          <w:sz w:val="20"/>
        </w:rPr>
        <w:t>N ______________ допущенные опечатки и (или) ошибки: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(опечатки и (или) ошибки, которые необходимо исправить в документе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</w:t>
      </w:r>
      <w:r>
        <w:rPr>
          <w:sz w:val="20"/>
        </w:rPr>
        <w:t>(реестре лицензий)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Почтовый адрес и (или) адрес электронной почты: ___________________________</w:t>
      </w:r>
    </w:p>
    <w:p>
      <w:pPr>
        <w:pStyle w:val="ConsPlusNonformat"/>
        <w:jc w:val="both"/>
        <w:rPr/>
      </w:pPr>
      <w:r>
        <w:rPr>
          <w:sz w:val="20"/>
        </w:rPr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Способ получения: 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(на бумажном носителе заказным почтовым отправлением с уведомлением о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</w:t>
      </w:r>
      <w:r>
        <w:rPr>
          <w:sz w:val="20"/>
        </w:rPr>
        <w:t>вручении или в форме электронного документа)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Сведения  о  работнике,  ответственном  за  взаимодействие  с лицензирующим</w:t>
      </w:r>
    </w:p>
    <w:p>
      <w:pPr>
        <w:pStyle w:val="ConsPlusNonformat"/>
        <w:jc w:val="both"/>
        <w:rPr/>
      </w:pPr>
      <w:r>
        <w:rPr>
          <w:sz w:val="20"/>
        </w:rPr>
        <w:t>органом: __________________________________________________________________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</w:t>
      </w:r>
      <w:r>
        <w:rPr>
          <w:sz w:val="20"/>
        </w:rPr>
        <w:t>(фамилия, имя, отчество (при наличии), номер телефона, адрес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</w:t>
      </w:r>
      <w:r>
        <w:rPr>
          <w:sz w:val="20"/>
        </w:rPr>
        <w:t>электронной почты 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</w:t>
      </w:r>
      <w:r>
        <w:rPr>
          <w:sz w:val="20"/>
        </w:rPr>
        <w:t>Приложение: 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</w:t>
      </w:r>
      <w:r>
        <w:rPr>
          <w:sz w:val="20"/>
        </w:rPr>
        <w:t>(перечень прилагаемых документов, в которых были допущены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     </w:t>
      </w:r>
      <w:r>
        <w:rPr>
          <w:sz w:val="20"/>
        </w:rPr>
        <w:t>опечатки и (или) ошибки)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_______________________________   _________   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 </w:t>
      </w:r>
      <w:r>
        <w:rPr>
          <w:sz w:val="20"/>
        </w:rPr>
        <w:t>(Наименование должности        (подпись)        (инициалы, фамилия)</w:t>
      </w:r>
    </w:p>
    <w:p>
      <w:pPr>
        <w:pStyle w:val="ConsPlusNonformat"/>
        <w:jc w:val="both"/>
        <w:rPr/>
      </w:pPr>
      <w:r>
        <w:rPr>
          <w:sz w:val="20"/>
        </w:rPr>
        <w:t>руководителя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М.П.</w:t>
      </w:r>
    </w:p>
    <w:p>
      <w:pPr>
        <w:pStyle w:val="ConsPlusNonformat"/>
        <w:jc w:val="both"/>
        <w:rPr/>
      </w:pPr>
      <w:r>
        <w:rPr>
          <w:sz w:val="20"/>
        </w:rPr>
        <w:t>(при наличии)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или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>_____________   ___________________________________________________________</w:t>
      </w:r>
    </w:p>
    <w:p>
      <w:pPr>
        <w:pStyle w:val="ConsPlusNonformat"/>
        <w:jc w:val="both"/>
        <w:rPr/>
      </w:pPr>
      <w:r>
        <w:rPr>
          <w:sz w:val="20"/>
        </w:rPr>
        <w:t xml:space="preserve">  </w:t>
      </w:r>
      <w:r>
        <w:rPr>
          <w:sz w:val="20"/>
        </w:rPr>
        <w:t>(подпись)       (инициалы, фамилия индивидуального предпринимателя или</w:t>
      </w:r>
    </w:p>
    <w:p>
      <w:pPr>
        <w:pStyle w:val="ConsPlusNonformat"/>
        <w:jc w:val="both"/>
        <w:rPr/>
      </w:pPr>
      <w:r>
        <w:rPr>
          <w:sz w:val="20"/>
        </w:rPr>
        <w:t xml:space="preserve">                                     </w:t>
      </w:r>
      <w:r>
        <w:rPr>
          <w:sz w:val="20"/>
        </w:rPr>
        <w:t>физического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>
          <w:sz w:val="20"/>
        </w:rPr>
        <w:t xml:space="preserve">     </w:t>
      </w:r>
      <w:r>
        <w:rPr>
          <w:sz w:val="20"/>
        </w:rPr>
        <w:t>М.П.</w:t>
      </w:r>
    </w:p>
    <w:p>
      <w:pPr>
        <w:pStyle w:val="ConsPlusNonformat"/>
        <w:jc w:val="both"/>
        <w:rPr/>
      </w:pPr>
      <w:r>
        <w:rPr>
          <w:sz w:val="20"/>
        </w:rPr>
        <w:t>(при наличии)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/>
      </w:r>
    </w:p>
    <w:sectPr>
      <w:headerReference w:type="default" r:id="rId60"/>
      <w:headerReference w:type="first" r:id="rId61"/>
      <w:footerReference w:type="default" r:id="rId62"/>
      <w:footerReference w:type="first" r:id="rId63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widowControl w:val="false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widowControl w:val="false"/>
            <w:jc w:val="center"/>
            <w:rPr/>
          </w:pPr>
          <w:hyperlink r:id="rId1">
            <w:r>
              <w:rPr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widowControl w:val="false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30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30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widowControl w:val="false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widowControl w:val="false"/>
            <w:jc w:val="center"/>
            <w:rPr/>
          </w:pPr>
          <w:hyperlink r:id="rId1">
            <w:r>
              <w:rPr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widowControl w:val="false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30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widowControl w:val="false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Роспотребнадзора от 30.11.2020 N 784</w:t>
            <w:br/>
            <w:t>"Об утверждении Административного регламента Федеральной службы по надзору в...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widowControl w:val="false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17.01.2023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widowControl w:val="false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Роспотребнадзора от 30.11.2020 N 784</w:t>
            <w:br/>
            <w:t>"Об утверждении Административного регламента Федеральной службы по надзору в...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widowControl w:val="false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17.01.2023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</w:pPr>
    <w:rPr>
      <w:rFonts w:ascii="Calibri" w:hAnsi="Calibri" w:eastAsia="Tahoma" w:cs="Droid Sans Devanagari"/>
      <w:color w:val="auto"/>
      <w:kern w:val="2"/>
      <w:sz w:val="22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onsPlusNormal" w:default="1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ahoma"/>
      <w:color w:val="auto"/>
      <w:kern w:val="2"/>
      <w:sz w:val="20"/>
      <w:szCs w:val="24"/>
      <w:lang w:val="ru-RU" w:eastAsia="zh-CN" w:bidi="hi-IN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Tahoma"/>
      <w:color w:val="auto"/>
      <w:kern w:val="2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ahoma"/>
      <w:b/>
      <w:color w:val="auto"/>
      <w:kern w:val="2"/>
      <w:sz w:val="20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Tahoma"/>
      <w:color w:val="auto"/>
      <w:kern w:val="2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Tahoma"/>
      <w:color w:val="auto"/>
      <w:kern w:val="2"/>
      <w:sz w:val="20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Tahoma"/>
      <w:color w:val="auto"/>
      <w:kern w:val="2"/>
      <w:sz w:val="20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Tahoma"/>
      <w:color w:val="auto"/>
      <w:kern w:val="2"/>
      <w:sz w:val="26"/>
      <w:szCs w:val="24"/>
      <w:lang w:val="ru-RU" w:eastAsia="zh-CN" w:bidi="hi-IN"/>
    </w:rPr>
  </w:style>
  <w:style w:type="paragraph" w:styleId="ConsPlusTextList" w:customStyle="1">
    <w:name w:val="ConsPlusTextList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ahoma"/>
      <w:color w:val="auto"/>
      <w:kern w:val="2"/>
      <w:sz w:val="20"/>
      <w:szCs w:val="24"/>
      <w:lang w:val="ru-RU" w:eastAsia="zh-CN" w:bidi="hi-IN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Footer"/>
    <w:basedOn w:val="Style20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nsultant.ru/" TargetMode="External"/><Relationship Id="rId4" Type="http://schemas.openxmlformats.org/officeDocument/2006/relationships/hyperlink" Target="https://www.consultant.ru/" TargetMode="External"/><Relationship Id="rId5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6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7" Type="http://schemas.openxmlformats.org/officeDocument/2006/relationships/hyperlink" Target="../../&#1047;&#1072;&#1075;&#1088;&#1091;&#1079;&#1082;&#1080;/Telegram%20Desktop/&#1055;&#1088;&#1072;&#1074;&#1080;&#1083;&#1072;&#1084;&#1080;%20&#1088;&#1072;&#1079;&#1088;&#1072;&#1073;&#1086;&#1090;&#1082;&#1080;%20&#1080;%20&#1091;&#1090;&#1074;&#1077;&#1088;&#1078;&#1076;&#1077;&#1085;&#1080;&#1103;%20&#1072;&#1076;&#1084;&#1080;&#1085;&#1080;&#1089;&#1090;&#1088;&#1072;&#1090;&#1080;&#1074;&#1085;&#1099;&#1093;%20&#1088;&#1077;&#1075;&#1083;&#1072;&#1084;&#1077;&#1085;&#1090;&#1086;&#1074;%20&#1086;&#1089;&#1091;&#1097;&#1077;&#1089;&#1090;&#1074;&#1083;&#1077;&#1085;&#1080;&#1103;%20&#1075;&#1086;&#1089;&#1091;&#1076;&#1072;&#1088;&#1089;&#1090;&#1074;&#1077;&#1085;&#1085;&#1086;&#1075;&#1086;%20&#1082;&#1086;&#1085;&#1090;&#1088;&#1086;&#1083;&#1103;%20(&#1085;&#1072;&#1076;&#1079;&#1086;&#1088;&#1072;)%22,%20&#1055;&#1088;&#1072;&#1074;&#1080;&#1083;&#1072;&#1084;&#1080;%20&#1088;&#1072;&#1079;&#1088;&#1072;&#1073;&#1086;&#1090;&#1082;&#1080;%20&#1080;%20&#1091;&#1090;&#1074;&#1077;&#1088;&#1078;&#1076;&#1077;&#1085;&#1080;&#1103;%20&#1072;&#1076;&#1084;&#1080;&#1085;&#1080;&#1089;&#1090;&#1088;&#1072;&#1090;&#1080;&#1074;&#1085;&#1099;&#1093;%20&#1088;&#1077;&#1075;&#1083;&#1072;&#1084;&#1077;&#1085;&#1090;&#1086;&#1074;%20&#1087;&#1088;&#1077;&#1076;&#1086;&#1089;&#1090;&#1072;&#1074;&#1083;&#1077;&#1085;&#1080;&#1103;%20&#1075;&#1086;&#1089;&#1091;&#1076;&#1072;&#1088;&#1089;&#1090;&#1074;&#1077;&#1085;&#1085;&#1099;&#1093;%20&#1091;&#1089;&#1083;&#1091;&#1075;%22,%20&#1055;&#1088;&#1072;&#1074;&#1080;&#1083;&#1072;&#1084;&#1080;%20&#1087;&#1088;&#1086;&#1074;&#1077;&#1076;&#1077;&#1085;&#1080;&#1103;%20&#1101;&#1082;&#1089;&#1087;&#1077;&#1088;&#1090;&#1080;&#1079;&#1099;%20%7B&#1050;&#1086;&#1085;&#1089;&#1091;&#1083;&#1100;&#1090;&#1072;&#1085;&#1090;&#1055;&#1083;&#1102;&#1089;%7D" TargetMode="External"/><Relationship Id="rId8" Type="http://schemas.openxmlformats.org/officeDocument/2006/relationships/hyperlink" Target="../../&#1047;&#1072;&#1075;&#1088;&#1091;&#1079;&#1082;&#1080;/Telegram%20Desktop/&#1055;&#1086;&#1083;&#1086;&#1078;&#1077;&#1085;&#1080;&#1077;&#1084;%20&#1086;%20&#1083;&#1080;&#1094;&#1077;&#1085;&#1079;&#1080;&#1088;&#1086;&#1074;&#1072;&#1085;&#1080;&#1080;%20&#1076;&#1077;&#1103;&#1090;&#1077;&#1083;&#1100;&#1085;&#1086;&#1089;&#1090;&#1080;%20&#1074;%20&#1086;&#1073;&#1083;&#1072;&#1089;&#1090;&#1080;%20&#1080;&#1089;&#1087;&#1086;&#1083;&#1100;&#1079;&#1086;&#1074;&#1072;&#1085;&#1080;&#1103;%20&#1080;&#1089;&#1090;&#1086;&#1095;&#1085;&#1080;&#1082;&#1086;&#1074;%20&#1080;&#1086;&#1085;&#1080;&#1079;&#1080;&#1088;&#1091;&#1102;&#1097;&#1077;&#1075;&#1086;%20&#1080;&#1079;&#1083;&#1091;&#1095;&#1077;&#1085;&#1080;&#1103;%20(&#1075;&#1077;&#1085;&#1077;&#1088;&#1080;&#1088;&#1091;&#1102;&#1097;&#1080;&#1093;)%20(&#1079;&#1072;%20&#1080;&#1089;&#1082;&#1083;&#1102;&#1095;&#1077;&#1085;&#1080;&#1077;&#1084;%20&#1089;&#1083;&#1091;&#1095;&#1072;&#1103;,%20&#1077;&#1089;&#1083;&#1080;%20&#1101;&#1090;&#1080;%20&#1080;&#1089;&#1090;&#1086;&#1095;&#1085;&#1080;&#1082;&#1080;%20&#1080;&#1089;&#1087;&#1086;&#1083;&#1100;&#1079;&#1091;&#1102;&#1090;&#1089;&#1103;%20&#1074;%20&#1084;&#1077;&#1076;&#1080;&#1094;&#1080;&#1085;&#1089;&#1082;&#1086;&#1081;%20&#1076;&#1077;&#1103;&#1090;&#1077;&#1083;&#1100;&#1085;&#1086;&#1089;&#1090;&#1080;)%22)%20------------%20&#1059;&#1090;&#1088;&#1072;&#1090;&#1080;&#1083;%20&#1089;&#1080;&#1083;&#1091;%20&#1080;&#1083;&#1080;%20&#1086;&#1090;&#1084;&#1077;&#1085;&#1077;&#1085;%20%7B&#1050;&#1086;&#1085;&#1089;&#1091;&#1083;&#1100;&#1090;&#1072;&#1085;&#1090;&#1055;&#1083;&#1102;&#1089;%7D" TargetMode="External"/><Relationship Id="rId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0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1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2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3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4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5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6" Type="http://schemas.openxmlformats.org/officeDocument/2006/relationships/hyperlink" Target="../../&#1047;&#1072;&#1075;&#1088;&#1091;&#1079;&#1082;&#1080;/Telegram%20Desktop/&#1055;&#1086;&#1083;&#1086;&#1078;&#1077;&#1085;&#1080;&#1077;&#1084;%20&#1086;%20&#1092;&#1077;&#1076;&#1077;&#1088;&#1072;&#1083;&#1100;&#1085;&#1086;&#1081;%20&#1075;&#1086;&#1089;&#1091;&#1076;&#1072;&#1088;&#1089;&#1090;&#1074;&#1077;&#1085;&#1085;&#1086;&#1081;%20&#1080;&#1085;&#1092;&#1086;&#1088;&#1084;&#1072;&#1094;&#1080;&#1086;&#1085;&#1085;&#1086;&#1081;%20&#1089;&#1080;&#1089;&#1090;&#1077;&#1084;&#1077;%20&#1060;&#1077;&#1076;&#1077;&#1088;&#1072;&#1083;&#1100;&#1085;&#1099;&#1081;%20&#1088;&#1077;&#1077;&#1089;&#1090;&#1088;%20&#1075;&#1086;&#1089;&#1091;&#1076;&#1072;&#1088;&#1089;&#1090;&#1074;&#1077;&#1085;&#1085;&#1099;&#1093;%20&#1080;%20&#1084;&#1091;&#1085;&#1080;&#1094;&#1080;&#1087;&#1072;&#1083;&#1100;&#1085;&#1099;&#1093;%20&#1091;&#1089;&#1083;&#1091;&#1075;%20(&#1092;&#1091;&#1085;&#1082;&#1094;&#1080;&#1081;)%22,%20&#1055;&#1088;&#1072;&#1074;&#1080;&#1083;&#1072;&#1084;&#1080;%20&#1074;&#1077;&#1076;&#1077;&#1085;&#1080;&#1103;%20&#1092;&#1077;&#1076;&#1077;&#1088;&#1072;&#1083;&#1100;&#1085;&#1086;&#1081;%20&#1075;&#1086;&#1089;&#1091;&#1076;&#1072;&#1088;&#1089;&#1090;&#1074;&#1077;&#1085;&#1085;&#1086;&#1081;%20&#1080;&#1085;&#1092;&#1086;&#1088;&#1084;&#1072;&#1094;&#1080;&#1086;&#1085;&#1085;&#1086;&#1081;%20&#1089;&#1080;&#1089;&#1090;&#1077;&#1084;&#1099;%20&#1060;&#1077;&#1076;&#1077;&#1088;&#1072;&#1083;&#1100;&#1085;&#1099;&#1081;%20&#1088;&#1077;&#1077;&#1089;&#1090;&#1088;%20&#1075;&#1086;&#1089;&#1091;&#1076;&#1072;&#1088;&#1089;&#1090;&#1074;&#1077;&#1085;&#1085;&#1099;&#1093;%20&#1080;%20&#1084;&#1091;&#1085;&#1080;&#1094;&#1080;&#1087;&#1072;&#1083;&#1100;&#1085;&#1099;&#1093;%20&#1091;&#1089;&#1083;&#1091;%20------------%20&#1053;&#1077;&#1076;&#1077;&#1081;&#1089;&#1090;&#1074;&#1091;&#1102;&#1097;&#1072;&#1103;%20&#1088;&#1077;&#1076;&#1072;&#1082;&#1094;&#1080;&#1103;%20%7B&#1050;&#1086;&#1085;&#1089;&#1091;&#1083;&#1100;&#1090;&#1072;&#1085;&#1090;&#1055;&#1083;&#1102;&#1089;%7D" TargetMode="External"/><Relationship Id="rId17" Type="http://schemas.openxmlformats.org/officeDocument/2006/relationships/hyperlink" Target="consultantplus://offline/ref=A0DE12E79D2EACC9129129328D98AB3138F3184C9675F7F4E02EF5DCACA5EE9AB80971F02ADC1E2676709089ECDD329B56AB11F1D273AA34UAx9F" TargetMode="External"/><Relationship Id="rId18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1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0" Type="http://schemas.openxmlformats.org/officeDocument/2006/relationships/hyperlink" Target="../../&#1047;&#1072;&#1075;&#1088;&#1091;&#1079;&#1082;&#1080;/Telegram%20Desktop/&#1055;&#1086;&#1083;&#1086;&#1078;&#1077;&#1085;&#1080;&#1077;&#1084;%20&#1086;%20&#1083;&#1080;&#1094;&#1077;&#1085;&#1079;&#1080;&#1088;&#1086;&#1074;&#1072;&#1085;&#1080;&#1080;%20&#1076;&#1077;&#1103;&#1090;&#1077;&#1083;&#1100;&#1085;&#1086;&#1089;&#1090;&#1080;%20&#1074;%20&#1086;&#1073;&#1083;&#1072;&#1089;&#1090;&#1080;%20&#1080;&#1089;&#1087;&#1086;&#1083;&#1100;&#1079;&#1086;&#1074;&#1072;&#1085;&#1080;&#1103;%20&#1080;&#1089;&#1090;&#1086;&#1095;&#1085;&#1080;&#1082;&#1086;&#1074;%20&#1080;&#1086;&#1085;&#1080;&#1079;&#1080;&#1088;&#1091;&#1102;&#1097;&#1077;&#1075;&#1086;%20&#1080;&#1079;&#1083;&#1091;&#1095;&#1077;&#1085;&#1080;&#1103;%20(&#1075;&#1077;&#1085;&#1077;&#1088;&#1080;&#1088;&#1091;&#1102;&#1097;&#1080;&#1093;)%20(&#1079;&#1072;%20&#1080;&#1089;&#1082;&#1083;&#1102;&#1095;&#1077;&#1085;&#1080;&#1077;&#1084;%20&#1089;&#1083;&#1091;&#1095;&#1072;&#1103;,%20&#1077;&#1089;&#1083;&#1080;%20&#1101;&#1090;&#1080;%20&#1080;&#1089;&#1090;&#1086;&#1095;&#1085;&#1080;&#1082;&#1080;%20&#1080;&#1089;&#1087;&#1086;&#1083;&#1100;&#1079;&#1091;&#1102;&#1090;&#1089;&#1103;%20&#1074;%20&#1084;&#1077;&#1076;&#1080;&#1094;&#1080;&#1085;&#1089;&#1082;&#1086;&#1081;%20&#1076;&#1077;&#1103;&#1090;&#1077;&#1083;&#1100;&#1085;&#1086;&#1089;&#1090;&#1080;)%22)%20------------%20&#1059;&#1090;&#1088;&#1072;&#1090;&#1080;&#1083;%20&#1089;&#1080;&#1083;&#1091;%20&#1080;&#1083;&#1080;%20&#1086;&#1090;&#1084;&#1077;&#1085;&#1077;&#1085;%20%7B&#1050;&#1086;&#1085;&#1089;&#1091;&#1083;&#1100;&#1090;&#1072;&#1085;&#1090;&#1055;&#1083;&#1102;&#1089;%7D" TargetMode="External"/><Relationship Id="rId21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2" Type="http://schemas.openxmlformats.org/officeDocument/2006/relationships/hyperlink" Target="../../&#1047;&#1072;&#1075;&#1088;&#1091;&#1079;&#1082;&#1080;/Telegram%20Desktop/&#1055;&#1086;&#1083;&#1086;&#1078;&#1077;&#1085;&#1080;&#1077;&#1084;%20&#1086;%20&#1083;&#1080;&#1094;&#1077;&#1085;&#1079;&#1080;&#1088;&#1086;&#1074;&#1072;&#1085;&#1080;&#1080;%20&#1076;&#1077;&#1103;&#1090;&#1077;&#1083;&#1100;&#1085;&#1086;&#1089;&#1090;&#1080;%20&#1074;%20&#1086;&#1073;&#1083;&#1072;&#1089;&#1090;&#1080;%20&#1080;&#1089;&#1087;&#1086;&#1083;&#1100;&#1079;&#1086;&#1074;&#1072;&#1085;&#1080;&#1103;%20&#1080;&#1089;&#1090;&#1086;&#1095;&#1085;&#1080;&#1082;&#1086;&#1074;%20&#1080;&#1086;&#1085;&#1080;&#1079;&#1080;&#1088;&#1091;&#1102;&#1097;&#1077;&#1075;&#1086;%20&#1080;&#1079;&#1083;&#1091;&#1095;&#1077;&#1085;&#1080;&#1103;%20(&#1075;&#1077;&#1085;&#1077;&#1088;&#1080;&#1088;&#1091;&#1102;&#1097;&#1080;&#1093;)%20(&#1079;&#1072;%20&#1080;&#1089;&#1082;&#1083;&#1102;&#1095;&#1077;&#1085;&#1080;&#1077;&#1084;%20&#1089;&#1083;&#1091;&#1095;&#1072;&#1103;,%20&#1077;&#1089;&#1083;&#1080;%20&#1101;&#1090;&#1080;%20&#1080;&#1089;&#1090;&#1086;&#1095;&#1085;&#1080;&#1082;&#1080;%20&#1080;&#1089;&#1087;&#1086;&#1083;&#1100;&#1079;&#1091;&#1102;&#1090;&#1089;&#1103;%20&#1074;%20&#1084;&#1077;&#1076;&#1080;&#1094;&#1080;&#1085;&#1089;&#1082;&#1086;&#1081;%20&#1076;&#1077;&#1103;&#1090;&#1077;&#1083;&#1100;&#1085;&#1086;&#1089;&#1090;&#1080;)%22)%20------------%20&#1059;&#1090;&#1088;&#1072;&#1090;&#1080;&#1083;%20&#1089;&#1080;&#1083;&#1091;%20&#1080;&#1083;&#1080;%20&#1086;&#1090;&#1084;&#1077;&#1085;&#1077;&#1085;%20%7B&#1050;&#1086;&#1085;&#1089;&#1091;&#1083;&#1100;&#1090;&#1072;&#1085;&#1090;&#1055;&#1083;&#1102;&#1089;%7D" TargetMode="External"/><Relationship Id="rId23" Type="http://schemas.openxmlformats.org/officeDocument/2006/relationships/hyperlink" Target="../../&#1047;&#1072;&#1075;&#1088;&#1091;&#1079;&#1082;&#1080;/Telegram%20Desktop/&#1055;&#1086;&#1083;&#1086;&#1078;&#1077;&#1085;&#1080;&#1077;&#1084;%20&#1086;%20&#1083;&#1080;&#1094;&#1077;&#1085;&#1079;&#1080;&#1088;&#1086;&#1074;&#1072;&#1085;&#1080;&#1080;%20&#1076;&#1077;&#1103;&#1090;&#1077;&#1083;&#1100;&#1085;&#1086;&#1089;&#1090;&#1080;%20&#1074;%20&#1086;&#1073;&#1083;&#1072;&#1089;&#1090;&#1080;%20&#1080;&#1089;&#1087;&#1086;&#1083;&#1100;&#1079;&#1086;&#1074;&#1072;&#1085;&#1080;&#1103;%20&#1080;&#1089;&#1090;&#1086;&#1095;&#1085;&#1080;&#1082;&#1086;&#1074;%20&#1080;&#1086;&#1085;&#1080;&#1079;&#1080;&#1088;&#1091;&#1102;&#1097;&#1077;&#1075;&#1086;%20&#1080;&#1079;&#1083;&#1091;&#1095;&#1077;&#1085;&#1080;&#1103;%20(&#1075;&#1077;&#1085;&#1077;&#1088;&#1080;&#1088;&#1091;&#1102;&#1097;&#1080;&#1093;)%20(&#1079;&#1072;%20&#1080;&#1089;&#1082;&#1083;&#1102;&#1095;&#1077;&#1085;&#1080;&#1077;&#1084;%20&#1089;&#1083;&#1091;&#1095;&#1072;&#1103;,%20&#1077;&#1089;&#1083;&#1080;%20&#1101;&#1090;&#1080;%20&#1080;&#1089;&#1090;&#1086;&#1095;&#1085;&#1080;&#1082;&#1080;%20&#1080;&#1089;&#1087;&#1086;&#1083;&#1100;&#1079;&#1091;&#1102;&#1090;&#1089;&#1103;%20&#1074;%20&#1084;&#1077;&#1076;&#1080;&#1094;&#1080;&#1085;&#1089;&#1082;&#1086;&#1081;%20&#1076;&#1077;&#1103;&#1090;&#1077;&#1083;&#1100;&#1085;&#1086;&#1089;&#1090;&#1080;)%22)%20------------%20&#1059;&#1090;&#1088;&#1072;&#1090;&#1080;&#1083;%20&#1089;&#1080;&#1083;&#1091;%20&#1080;&#1083;&#1080;%20&#1086;&#1090;&#1084;&#1077;&#1085;&#1077;&#1085;%20%7B&#1050;&#1086;&#1085;&#1089;&#1091;&#1083;&#1100;&#1090;&#1072;&#1085;&#1090;&#1055;&#1083;&#1102;&#1089;%7D" TargetMode="External"/><Relationship Id="rId24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5" Type="http://schemas.openxmlformats.org/officeDocument/2006/relationships/hyperlink" Target="consultantplus://offline/ref=A0DE12E79D2EACC9129129328D98AB313FF7124E977BF7F4E02EF5DCACA5EE9AB80971F02ADC1F2672709089ECDD329B56AB11F1D273AA34UAx9F" TargetMode="External"/><Relationship Id="rId26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7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8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2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0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1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2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3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4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5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6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7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8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3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0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1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2" Type="http://schemas.openxmlformats.org/officeDocument/2006/relationships/hyperlink" Target="../../&#1047;&#1072;&#1075;&#1088;&#1091;&#1079;&#1082;&#1080;/Telegram%20Desktop/&#1055;&#1088;&#1072;&#1074;&#1080;&#1083;&#1072;&#1084;&#1080;%20&#1086;&#1087;&#1088;&#1077;&#1076;&#1077;&#1083;&#1077;&#1085;&#1080;&#1103;%20&#1074;&#1080;&#1076;&#1086;&#1074;%20&#1101;&#1083;&#1077;&#1082;&#1090;&#1088;&#1086;&#1085;&#1085;&#1086;&#1081;%20&#1087;&#1086;&#1076;&#1087;&#1080;&#1089;&#1080;,%20&#1080;&#1089;&#1087;&#1086;&#1083;&#1100;&#1079;&#1086;&#1074;&#1072;&#1085;&#1080;&#1077;%20&#1082;&#1086;&#1090;&#1086;&#1088;&#1099;&#1093;%20&#1076;&#1086;&#1087;&#1091;&#1089;&#1082;&#1072;&#1077;&#1090;&#1089;&#1103;%20&#1087;&#1088;&#1080;%20&#1086;&#1073;&#1088;&#1072;&#1097;&#1077;&#1085;&#1080;&#1080;%20&#1079;&#1072;%20&#1087;&#1086;&#1083;&#1091;&#1095;&#1077;&#1085;&#1080;&#1077;&#1084;%20&#1075;&#1086;&#1089;&#1091;&#1076;&#1072;&#1088;&#1089;&#1090;&#1074;&#1077;&#1085;&#1085;&#1099;&#1093;%20&#1080;%20&#1084;&#1091;&#1085;&#1080;&#1094;&#1080;&#1087;&#1072;&#1083;&#1100;&#1085;&#1099;&#1093;%20&#1091;&#1089;&#1083;&#1091;&#1075;%22)%20%7B&#1050;&#1086;&#1085;&#1089;&#1091;&#1083;&#1100;&#1090;&#1072;&#1085;&#1090;&#1055;&#1083;&#1102;&#1089;%7D" TargetMode="External"/><Relationship Id="rId43" Type="http://schemas.openxmlformats.org/officeDocument/2006/relationships/hyperlink" Target="../../&#1047;&#1072;&#1075;&#1088;&#1091;&#1079;&#1082;&#1080;/Telegram%20Desktop/&#1055;&#1088;&#1072;&#1074;&#1080;&#1083;&#1072;&#1084;&#1080;%20&#1080;&#1089;&#1087;&#1086;&#1083;&#1100;&#1079;&#1086;&#1074;&#1072;&#1085;&#1080;&#1103;%20&#1092;&#1077;&#1076;&#1077;&#1088;&#1072;&#1083;&#1100;&#1085;&#1086;&#1081;%20&#1075;&#1086;&#1089;&#1091;&#1076;&#1072;&#1088;&#1089;&#1090;&#1074;&#1077;&#1085;&#1085;&#1086;&#1081;%20&#1080;&#1085;&#1092;&#1086;&#1088;&#1084;&#1072;&#1094;&#1080;&#1086;&#1085;&#1085;&#1086;&#1081;%20&#1089;&#1080;&#1089;&#1090;&#1077;&#1084;&#1099;%20&#1045;&#1076;&#1080;&#1085;&#1072;&#1103;%20&#1089;&#1080;&#1089;&#1090;&#1077;&#1084;&#1072;%20&#1080;&#1076;&#1077;&#1085;&#1090;&#1080;&#1092;&#1080;&#1082;&#1072;&#1094;&#1080;&#1080;%20&#1080;%20&#1072;&#1091;&#1090;&#1077;&#1085;&#1090;&#1080;&#1092;&#1080;&#1082;&#1072;&#1094;&#1080;&#1080;%20%7B&#1050;&#1086;&#1085;&#1089;&#1091;&#1083;&#1100;&#1090;&#1072;&#1085;&#1090;&#1055;&#1083;&#1102;&#1089;%7D" TargetMode="External"/><Relationship Id="rId44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5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6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7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8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4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0" Type="http://schemas.openxmlformats.org/officeDocument/2006/relationships/hyperlink" Target="consultantplus://offline/ref=A0DE12E79D2EACC9129129328D98AB313FF11A4F937BF7F4E02EF5DCACA5EE9AB80971F028D74B76322EC9D9AF963F9B4FB711F2UCxFF" TargetMode="External"/><Relationship Id="rId51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2" Type="http://schemas.openxmlformats.org/officeDocument/2006/relationships/hyperlink" Target="consultantplus://offline/ref=9D27A61B56A8CE4B4E6623775E4A63113DAAFB3B84EFAF3A1A63D77E68768CF0E8C145E5A8FD401D2C875C81D4V6x6F" TargetMode="External"/><Relationship Id="rId53" Type="http://schemas.openxmlformats.org/officeDocument/2006/relationships/hyperlink" Target="../../&#1047;&#1072;&#1075;&#1088;&#1091;&#1079;&#1082;&#1080;/Telegram%20Desktop/&#1055;&#1086;&#1083;&#1086;&#1078;&#1077;&#1085;&#1080;&#1077;&#1084;%20&#1086;%20&#1092;&#1077;&#1076;&#1077;&#1088;&#1072;&#1083;&#1100;&#1085;&#1086;&#1081;%20&#1075;&#1086;&#1089;&#1091;&#1076;&#1072;&#1088;&#1089;&#1090;&#1074;&#1077;&#1085;&#1085;&#1086;&#1081;%20&#1080;&#1085;&#1092;&#1086;&#1088;&#1084;&#1072;&#1094;&#1080;&#1086;&#1085;&#1085;&#1086;&#1081;%20&#1089;&#1080;&#1089;&#1090;&#1077;&#1084;&#1077;,%20&#1086;&#1073;&#1077;&#1089;&#1087;&#1077;&#1095;&#1080;&#1074;&#1072;&#1102;&#1097;&#1077;&#1081;%20&#1087;&#1088;&#1086;&#1094;&#1077;&#1089;&#1089;%20&#1076;&#1086;&#1089;&#1091;&#1076;&#1077;&#1073;&#1085;&#1086;&#1075;&#1086;%20(&#1074;&#1085;&#1077;&#1089;&#1091;&#1076;&#1077;&#1073;&#1085;&#1086;&#1075;&#1086;)%20&#1086;&#1073;&#1078;&#1072;&#1083;&#1086;&#1074;&#1072;&#1085;&#1080;&#1103;%20&#1088;&#1077;&#1096;&#1077;&#1085;&#1080;&#1081;%20&#1080;%20&#1076;&#1077;&#1081;&#1089;&#1090;&#1074;&#1080;&#1081;%20(&#1073;&#1077;&#1079;&#1076;&#1077;&#1081;&#1089;&#1090;&#1074;&#1080;&#1103;),%20&#1089;&#1086;&#1074;&#1077;&#1088;&#1096;&#1077;&#1085;&#1085;&#1099;&#1093;%20&#1087;&#1088;&#1080;%20&#1087;&#1088;&#1077;&#1076;&#1086;&#1089;&#1090;&#1072;&#1074;&#1083;&#1077;&#1085;&#1080;&#1080;%20&#1075;&#1086;&#1089;&#1091;&#1076;&#1072;&#1088;&#1089;&#1090;&#1074;&#1077;&#1085;&#1085;&#1099;&#1093;%20%7B&#1050;&#1086;&#1085;&#1089;&#1091;&#1083;&#1100;&#1090;&#1072;&#1085;&#1090;&#1055;&#1083;&#1102;&#1089;%7D" TargetMode="External"/><Relationship Id="rId54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5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6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7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8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59" Type="http://schemas.openxmlformats.org/officeDocument/2006/relationships/hyperlink" Target="../../&#1047;&#1072;&#1075;&#1088;&#1091;&#1079;&#1082;&#1080;/Telegram%20Desktop/%7B&#1050;&#1086;&#1085;&#1089;&#1091;&#1083;&#1100;&#1090;&#1072;&#1085;&#1090;&#1055;&#1083;&#1102;&#1089;%7D" TargetMode="External"/><Relationship Id="rId60" Type="http://schemas.openxmlformats.org/officeDocument/2006/relationships/header" Target="header1.xml"/><Relationship Id="rId61" Type="http://schemas.openxmlformats.org/officeDocument/2006/relationships/header" Target="header2.xml"/><Relationship Id="rId62" Type="http://schemas.openxmlformats.org/officeDocument/2006/relationships/footer" Target="footer1.xml"/><Relationship Id="rId63" Type="http://schemas.openxmlformats.org/officeDocument/2006/relationships/footer" Target="footer2.xml"/><Relationship Id="rId64" Type="http://schemas.openxmlformats.org/officeDocument/2006/relationships/fontTable" Target="fontTable.xml"/><Relationship Id="rId6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30</Pages>
  <Words>9874</Words>
  <Characters>78433</Characters>
  <CharactersWithSpaces>89008</CharactersWithSpaces>
  <Paragraphs>685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2023-01-17T05:49:20Z</dcterms:created>
  <dc:creator/>
  <dc:description/>
  <dc:language>ru-RU</dc:language>
  <cp:lastModifiedBy/>
  <cp:revision>0</cp:revision>
  <dc:subject/>
  <dc:title>Приказ Роспотребнадзора от 30.11.2020 N 784
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
(Зарегистрировано в Минюсте России 06.04.2021 N 63004)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